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59" w:type="dxa"/>
        <w:tblLook w:val="04A0" w:firstRow="1" w:lastRow="0" w:firstColumn="1" w:lastColumn="0" w:noHBand="0" w:noVBand="1"/>
      </w:tblPr>
      <w:tblGrid>
        <w:gridCol w:w="2773"/>
        <w:gridCol w:w="1622"/>
        <w:gridCol w:w="2140"/>
        <w:gridCol w:w="1083"/>
        <w:gridCol w:w="1280"/>
        <w:gridCol w:w="1449"/>
        <w:gridCol w:w="1147"/>
        <w:gridCol w:w="2965"/>
      </w:tblGrid>
      <w:tr w:rsidR="007E18F2" w14:paraId="45051EAB" w14:textId="77777777" w:rsidTr="007E18F2">
        <w:trPr>
          <w:trHeight w:val="288"/>
        </w:trPr>
        <w:tc>
          <w:tcPr>
            <w:tcW w:w="14459" w:type="dxa"/>
            <w:gridSpan w:val="8"/>
            <w:noWrap/>
            <w:vAlign w:val="bottom"/>
            <w:hideMark/>
          </w:tcPr>
          <w:p w14:paraId="4D68B56E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«№12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ОМ» КММ</w:t>
            </w:r>
          </w:p>
        </w:tc>
      </w:tr>
      <w:tr w:rsidR="007E18F2" w14:paraId="077D3B5B" w14:textId="77777777" w:rsidTr="007E18F2">
        <w:trPr>
          <w:trHeight w:val="288"/>
        </w:trPr>
        <w:tc>
          <w:tcPr>
            <w:tcW w:w="14459" w:type="dxa"/>
            <w:gridSpan w:val="8"/>
            <w:noWrap/>
            <w:vAlign w:val="bottom"/>
            <w:hideMark/>
          </w:tcPr>
          <w:p w14:paraId="70765A90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 w:rsidRPr="007E18F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KZ"/>
              </w:rPr>
              <w:t xml:space="preserve">Алгебра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KZ"/>
              </w:rPr>
              <w:t>пәнінен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1</w:t>
            </w:r>
            <w:r w:rsidRPr="007E18F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KZ"/>
              </w:rPr>
              <w:t>тоқсандағы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KZ"/>
              </w:rPr>
              <w:t xml:space="preserve">  ТЖБ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KZ"/>
              </w:rPr>
              <w:t>өткізу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KZ"/>
              </w:rPr>
              <w:t>қорытындылары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KZ"/>
              </w:rPr>
              <w:t>бойынша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KZ"/>
              </w:rPr>
              <w:t>талдау</w:t>
            </w:r>
            <w:proofErr w:type="spellEnd"/>
          </w:p>
        </w:tc>
      </w:tr>
      <w:tr w:rsidR="007E18F2" w14:paraId="35C67C8C" w14:textId="77777777" w:rsidTr="007E18F2">
        <w:trPr>
          <w:trHeight w:val="288"/>
        </w:trPr>
        <w:tc>
          <w:tcPr>
            <w:tcW w:w="14459" w:type="dxa"/>
            <w:gridSpan w:val="8"/>
            <w:noWrap/>
            <w:vAlign w:val="bottom"/>
            <w:hideMark/>
          </w:tcPr>
          <w:p w14:paraId="6A5ABB0B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Сынып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6А, 6Ә,6Г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ҚАЗ</w:t>
            </w:r>
          </w:p>
        </w:tc>
      </w:tr>
      <w:tr w:rsidR="007E18F2" w14:paraId="427542E4" w14:textId="77777777" w:rsidTr="007E18F2">
        <w:trPr>
          <w:trHeight w:val="288"/>
        </w:trPr>
        <w:tc>
          <w:tcPr>
            <w:tcW w:w="14459" w:type="dxa"/>
            <w:gridSpan w:val="8"/>
            <w:noWrap/>
            <w:vAlign w:val="bottom"/>
            <w:hideMark/>
          </w:tcPr>
          <w:p w14:paraId="1AA4E1C0" w14:textId="77777777" w:rsidR="007E18F2" w:rsidRDefault="007E18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E18F2" w14:paraId="70A6D9EF" w14:textId="77777777" w:rsidTr="007E18F2">
        <w:trPr>
          <w:trHeight w:val="288"/>
        </w:trPr>
        <w:tc>
          <w:tcPr>
            <w:tcW w:w="14459" w:type="dxa"/>
            <w:gridSpan w:val="8"/>
            <w:noWrap/>
            <w:vAlign w:val="bottom"/>
            <w:hideMark/>
          </w:tcPr>
          <w:p w14:paraId="2793EAE3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Мұғалім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ЛесбаеваГульжамалТурдыбековна</w:t>
            </w:r>
            <w:proofErr w:type="spellEnd"/>
          </w:p>
        </w:tc>
      </w:tr>
      <w:tr w:rsidR="007E18F2" w14:paraId="3F45177C" w14:textId="77777777" w:rsidTr="007E18F2">
        <w:trPr>
          <w:trHeight w:val="288"/>
        </w:trPr>
        <w:tc>
          <w:tcPr>
            <w:tcW w:w="14459" w:type="dxa"/>
            <w:gridSpan w:val="8"/>
            <w:noWrap/>
            <w:vAlign w:val="bottom"/>
            <w:hideMark/>
          </w:tcPr>
          <w:p w14:paraId="4C038D00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Мақсаты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7E18F2" w14:paraId="786FB7E7" w14:textId="77777777" w:rsidTr="007E18F2">
        <w:trPr>
          <w:trHeight w:val="288"/>
        </w:trPr>
        <w:tc>
          <w:tcPr>
            <w:tcW w:w="14459" w:type="dxa"/>
            <w:gridSpan w:val="8"/>
            <w:noWrap/>
            <w:vAlign w:val="bottom"/>
            <w:hideMark/>
          </w:tcPr>
          <w:p w14:paraId="58A2CBC2" w14:textId="77777777" w:rsidR="007E18F2" w:rsidRDefault="007E18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E18F2" w14:paraId="1BA15A41" w14:textId="77777777" w:rsidTr="007E18F2">
        <w:trPr>
          <w:trHeight w:val="288"/>
        </w:trPr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EEFE5E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ТЖБ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нәтижелерініңталдауы</w:t>
            </w:r>
            <w:proofErr w:type="spellEnd"/>
          </w:p>
        </w:tc>
      </w:tr>
      <w:tr w:rsidR="007E18F2" w14:paraId="460A5D19" w14:textId="77777777" w:rsidTr="007E18F2">
        <w:trPr>
          <w:trHeight w:val="801"/>
        </w:trPr>
        <w:tc>
          <w:tcPr>
            <w:tcW w:w="2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03E11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9CC78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Оқушы</w:t>
            </w:r>
            <w:proofErr w:type="spellEnd"/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5FD92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Максималды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ұпай</w:t>
            </w:r>
            <w:proofErr w:type="spellEnd"/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AC0C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Жиынтық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бағалау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ұпайларының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пайыздық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мәні</w:t>
            </w:r>
            <w:proofErr w:type="spellEnd"/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E1251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Сапа %</w:t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16B9D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Үлгерім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%</w:t>
            </w:r>
          </w:p>
        </w:tc>
      </w:tr>
      <w:tr w:rsidR="007E18F2" w14:paraId="05E1CFA6" w14:textId="77777777" w:rsidTr="007E18F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253B0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44FA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013F2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B9FEC1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6F3C21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62AE4E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5CAE3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55D87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E18F2" w14:paraId="56DAF111" w14:textId="77777777" w:rsidTr="007E18F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7D158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70618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9A7C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E08A19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0-39%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1EAF16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40-84%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2F95D7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43172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9C22D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E18F2" w14:paraId="4374EB55" w14:textId="77777777" w:rsidTr="007E18F2">
        <w:trPr>
          <w:trHeight w:val="288"/>
        </w:trPr>
        <w:tc>
          <w:tcPr>
            <w:tcW w:w="2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5F0646" w14:textId="77777777" w:rsidR="007E18F2" w:rsidRDefault="007E18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8070E3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779CEA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CB9ECB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Оқушылар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саны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9786CC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1B0AA9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E18F2" w14:paraId="30C28B20" w14:textId="77777777" w:rsidTr="007E18F2">
        <w:trPr>
          <w:trHeight w:val="288"/>
        </w:trPr>
        <w:tc>
          <w:tcPr>
            <w:tcW w:w="2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74F1F8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6А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73ABFB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99A3CF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2E1E0F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43E178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2D7F06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6EFF7E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59 %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4C576B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</w:tr>
      <w:tr w:rsidR="007E18F2" w14:paraId="43080FD8" w14:textId="77777777" w:rsidTr="007E18F2">
        <w:trPr>
          <w:trHeight w:val="288"/>
        </w:trPr>
        <w:tc>
          <w:tcPr>
            <w:tcW w:w="2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6009A4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6Ә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5EA934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8DF474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E7C155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F0C6C1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058ABE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A87071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52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EE7B96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</w:tr>
      <w:tr w:rsidR="007E18F2" w14:paraId="6FCAB3E2" w14:textId="77777777" w:rsidTr="007E18F2">
        <w:trPr>
          <w:trHeight w:val="288"/>
        </w:trPr>
        <w:tc>
          <w:tcPr>
            <w:tcW w:w="2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54AFF5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6Г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EEFF5A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C7061F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42B8C9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B7FBF1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       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492F61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AB8C7C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56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392846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</w:tr>
      <w:tr w:rsidR="007E18F2" w14:paraId="672D4C6E" w14:textId="77777777" w:rsidTr="007E18F2">
        <w:trPr>
          <w:trHeight w:val="288"/>
        </w:trPr>
        <w:tc>
          <w:tcPr>
            <w:tcW w:w="14459" w:type="dxa"/>
            <w:gridSpan w:val="8"/>
            <w:noWrap/>
            <w:vAlign w:val="bottom"/>
            <w:hideMark/>
          </w:tcPr>
          <w:p w14:paraId="4E63D69E" w14:textId="77777777" w:rsidR="007E18F2" w:rsidRDefault="007E18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E18F2" w14:paraId="0D9623ED" w14:textId="77777777" w:rsidTr="007E18F2">
        <w:trPr>
          <w:trHeight w:val="288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D9FA6B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68A845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Қолжеткізілген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0C5141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Қиындық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тудырған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</w:tr>
      <w:tr w:rsidR="007E18F2" w14:paraId="579AC2CA" w14:textId="77777777" w:rsidTr="007E18F2">
        <w:trPr>
          <w:trHeight w:val="288"/>
        </w:trPr>
        <w:tc>
          <w:tcPr>
            <w:tcW w:w="2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ECF17F" w14:textId="77777777" w:rsidR="007E18F2" w:rsidRDefault="007E18F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F96A08" w14:textId="77777777" w:rsidR="007E18F2" w:rsidRDefault="007E18F2">
            <w:pPr>
              <w:pStyle w:val="11"/>
              <w:widowControl w:val="0"/>
              <w:tabs>
                <w:tab w:val="left" w:pos="22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</w:rPr>
              <w:t>6.1.2.3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   пропорция анықтамасын білу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52658707" w14:textId="77777777" w:rsidR="007E18F2" w:rsidRDefault="007E18F2">
            <w:pPr>
              <w:widowControl w:val="0"/>
              <w:spacing w:after="0"/>
              <w:rPr>
                <w:lang w:val="kk-KZ"/>
              </w:rPr>
            </w:pPr>
            <w:r>
              <w:rPr>
                <w:rFonts w:ascii="Times New Roman" w:hAnsi="Times New Roman"/>
                <w:color w:val="000000"/>
              </w:rPr>
              <w:t>6.1.2.4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  пропорцияларды ажырату және құрастыру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BF9F462" w14:textId="77777777" w:rsidR="007E18F2" w:rsidRDefault="007E18F2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6.5.1.1   шамалары тура және кері пропорционалдықпен байланысты есептерді ажырату және шығару;</w:t>
            </w:r>
          </w:p>
          <w:p w14:paraId="5F210919" w14:textId="77777777" w:rsidR="007E18F2" w:rsidRDefault="007E18F2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6.3.3.2 шеңбер ұзындығының оның диаметріне қатынасы тұрақты сан екенін білу; </w:t>
            </w:r>
          </w:p>
          <w:p w14:paraId="1166F873" w14:textId="77777777" w:rsidR="007E18F2" w:rsidRDefault="007E18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6.3.3.3 шеңбер ұзындығының формуласын білу және қолдану;</w:t>
            </w:r>
          </w:p>
          <w:p w14:paraId="36560AA0" w14:textId="77777777" w:rsidR="007E18F2" w:rsidRDefault="007E18F2">
            <w:pPr>
              <w:tabs>
                <w:tab w:val="left" w:pos="2667"/>
              </w:tabs>
              <w:ind w:left="7"/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6.1.2.11  рационал  сандардың  ішкі  жиындарын  Эйлер-Венн</w:t>
            </w:r>
            <w:r>
              <w:rPr>
                <w:lang w:val="kk-KZ"/>
              </w:rPr>
              <w:t xml:space="preserve"> </w:t>
            </w:r>
            <w:r>
              <w:rPr>
                <w:rFonts w:eastAsia="Times New Roman"/>
                <w:lang w:val="kk-KZ"/>
              </w:rPr>
              <w:t>дөңгелектері арқылы кескінде</w:t>
            </w:r>
          </w:p>
          <w:p w14:paraId="1DE27478" w14:textId="77777777" w:rsidR="007E18F2" w:rsidRDefault="007E18F2">
            <w:pPr>
              <w:tabs>
                <w:tab w:val="left" w:pos="2667"/>
              </w:tabs>
              <w:ind w:left="7"/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lastRenderedPageBreak/>
              <w:t>6.1.1.4координаталық</w:t>
            </w:r>
            <w:r>
              <w:rPr>
                <w:rFonts w:eastAsia="Times New Roman"/>
                <w:lang w:val="kk-KZ"/>
              </w:rPr>
              <w:tab/>
              <w:t>түзудің</w:t>
            </w:r>
            <w:r>
              <w:rPr>
                <w:rFonts w:eastAsia="Times New Roman"/>
                <w:lang w:val="kk-KZ"/>
              </w:rPr>
              <w:tab/>
              <w:t>анықтамасын</w:t>
            </w:r>
            <w:r>
              <w:rPr>
                <w:rFonts w:eastAsia="Times New Roman"/>
                <w:lang w:val="kk-KZ"/>
              </w:rPr>
              <w:tab/>
              <w:t>білу</w:t>
            </w:r>
            <w:r>
              <w:rPr>
                <w:lang w:val="kk-KZ"/>
              </w:rPr>
              <w:t xml:space="preserve"> </w:t>
            </w:r>
            <w:r>
              <w:rPr>
                <w:rFonts w:eastAsia="Times New Roman"/>
                <w:lang w:val="kk-KZ"/>
              </w:rPr>
              <w:t>және</w:t>
            </w:r>
            <w:r>
              <w:rPr>
                <w:lang w:val="kk-KZ"/>
              </w:rPr>
              <w:t xml:space="preserve"> </w:t>
            </w:r>
            <w:r>
              <w:rPr>
                <w:rFonts w:eastAsia="Times New Roman"/>
                <w:lang w:val="kk-KZ"/>
              </w:rPr>
              <w:t>координаталық түзуді салу</w:t>
            </w:r>
          </w:p>
          <w:p w14:paraId="139AD8FE" w14:textId="77777777" w:rsidR="007E18F2" w:rsidRDefault="007E18F2">
            <w:pPr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6.1.2.9 координаталық түзуде рационал сандарды кескіндеу</w:t>
            </w:r>
          </w:p>
          <w:p w14:paraId="368340FF" w14:textId="77777777" w:rsidR="007E18F2" w:rsidRDefault="007E18F2">
            <w:pPr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6.1.1.9 санның модулі анықтамасын білу және оның мәнін табу</w:t>
            </w:r>
          </w:p>
          <w:p w14:paraId="64613D5E" w14:textId="77777777" w:rsidR="007E18F2" w:rsidRDefault="007E18F2">
            <w:pPr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6.1.2.13 таңбалары бірдей, таңбалары әртүрлі рационал сандард қосуды орындау</w:t>
            </w:r>
          </w:p>
          <w:p w14:paraId="017C2AF9" w14:textId="77777777" w:rsidR="007E18F2" w:rsidRDefault="007E18F2">
            <w:pPr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6.1.2.14 рационал сандарды азайтуды орындау</w:t>
            </w:r>
          </w:p>
          <w:p w14:paraId="1389548C" w14:textId="77777777" w:rsidR="007E18F2" w:rsidRDefault="007E18F2">
            <w:pPr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6.1.2.24 координаталық түзуде нүктелердің арақашықтығын табу</w:t>
            </w:r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7D3A48" w14:textId="77777777" w:rsidR="007E18F2" w:rsidRDefault="007E18F2">
            <w:pPr>
              <w:widowControl w:val="0"/>
              <w:spacing w:after="0"/>
              <w:rPr>
                <w:lang w:val="kk-KZ"/>
              </w:rPr>
            </w:pPr>
          </w:p>
          <w:p w14:paraId="5D319CB5" w14:textId="77777777" w:rsidR="007E18F2" w:rsidRDefault="007E18F2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пропорционалдықпен байланысты есептерді ажырату және шығару;</w:t>
            </w:r>
          </w:p>
          <w:p w14:paraId="5355A4F5" w14:textId="77777777" w:rsidR="007E18F2" w:rsidRDefault="007E18F2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шеңбер ұзындығының оның диаметріне қатынасы тұрақты сан екенін білу; </w:t>
            </w:r>
          </w:p>
          <w:p w14:paraId="17A61B08" w14:textId="77777777" w:rsidR="007E18F2" w:rsidRDefault="007E18F2">
            <w:pPr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координаталық түзуде нүктелердің арақашықтығын табу</w:t>
            </w:r>
          </w:p>
          <w:p w14:paraId="5A67B515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>таңбалары бірдей, таңбалары әртүрлі рационал сандард қосуды орындау</w:t>
            </w:r>
          </w:p>
        </w:tc>
      </w:tr>
      <w:tr w:rsidR="007E18F2" w14:paraId="6C51CC5F" w14:textId="77777777" w:rsidTr="007E18F2">
        <w:trPr>
          <w:trHeight w:val="288"/>
        </w:trPr>
        <w:tc>
          <w:tcPr>
            <w:tcW w:w="14459" w:type="dxa"/>
            <w:gridSpan w:val="8"/>
            <w:noWrap/>
            <w:vAlign w:val="bottom"/>
            <w:hideMark/>
          </w:tcPr>
          <w:tbl>
            <w:tblPr>
              <w:tblW w:w="11901" w:type="dxa"/>
              <w:tblLook w:val="04A0" w:firstRow="1" w:lastRow="0" w:firstColumn="1" w:lastColumn="0" w:noHBand="0" w:noVBand="1"/>
            </w:tblPr>
            <w:tblGrid>
              <w:gridCol w:w="914"/>
              <w:gridCol w:w="3606"/>
              <w:gridCol w:w="3900"/>
              <w:gridCol w:w="3481"/>
            </w:tblGrid>
            <w:tr w:rsidR="007E18F2" w14:paraId="2A7D15B4" w14:textId="77777777">
              <w:trPr>
                <w:trHeight w:val="799"/>
              </w:trPr>
              <w:tc>
                <w:tcPr>
                  <w:tcW w:w="119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72FA941" w14:textId="77777777" w:rsidR="007E18F2" w:rsidRP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</w:pPr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 xml:space="preserve">1. БЖБ </w:t>
                  </w:r>
                  <w:proofErr w:type="spellStart"/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>және</w:t>
                  </w:r>
                  <w:proofErr w:type="spellEnd"/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 xml:space="preserve"> ТЖБ </w:t>
                  </w:r>
                  <w:proofErr w:type="spellStart"/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>нәтижелерін</w:t>
                  </w:r>
                  <w:proofErr w:type="spellEnd"/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 xml:space="preserve"> </w:t>
                  </w:r>
                  <w:proofErr w:type="spellStart"/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>талдау</w:t>
                  </w:r>
                  <w:proofErr w:type="spellEnd"/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 xml:space="preserve"> </w:t>
                  </w:r>
                  <w:proofErr w:type="spellStart"/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>оқушылардың</w:t>
                  </w:r>
                  <w:proofErr w:type="spellEnd"/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 xml:space="preserve"> </w:t>
                  </w:r>
                  <w:proofErr w:type="spellStart"/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>келесі</w:t>
                  </w:r>
                  <w:proofErr w:type="spellEnd"/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 xml:space="preserve"> </w:t>
                  </w:r>
                  <w:proofErr w:type="spellStart"/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>білім</w:t>
                  </w:r>
                  <w:proofErr w:type="spellEnd"/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 xml:space="preserve"> </w:t>
                  </w:r>
                  <w:proofErr w:type="spellStart"/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>деңгейін</w:t>
                  </w:r>
                  <w:proofErr w:type="spellEnd"/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 xml:space="preserve"> </w:t>
                  </w:r>
                  <w:proofErr w:type="spellStart"/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>көрсетті</w:t>
                  </w:r>
                  <w:proofErr w:type="spellEnd"/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>:</w:t>
                  </w:r>
                </w:p>
              </w:tc>
            </w:tr>
            <w:tr w:rsidR="007E18F2" w14:paraId="55ECEFDD" w14:textId="77777777">
              <w:trPr>
                <w:trHeight w:val="300"/>
              </w:trPr>
              <w:tc>
                <w:tcPr>
                  <w:tcW w:w="9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BB6743B" w14:textId="77777777" w:rsidR="007E18F2" w:rsidRP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</w:pPr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/>
                    </w:rPr>
                    <w:t> </w:t>
                  </w:r>
                </w:p>
              </w:tc>
              <w:tc>
                <w:tcPr>
                  <w:tcW w:w="36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195CD1B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Төмен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(Т): 0-39%</w:t>
                  </w:r>
                </w:p>
              </w:tc>
              <w:tc>
                <w:tcPr>
                  <w:tcW w:w="3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AEA5E33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Орташа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(О): 40-84%</w:t>
                  </w:r>
                </w:p>
              </w:tc>
              <w:tc>
                <w:tcPr>
                  <w:tcW w:w="34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C2C98C0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Жоғары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(Ж): 85-100%</w:t>
                  </w:r>
                </w:p>
              </w:tc>
            </w:tr>
            <w:tr w:rsidR="007E18F2" w14:paraId="69D99B16" w14:textId="77777777">
              <w:trPr>
                <w:trHeight w:val="1755"/>
              </w:trPr>
              <w:tc>
                <w:tcPr>
                  <w:tcW w:w="91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DBAE3B2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ТЖБ</w:t>
                  </w:r>
                </w:p>
                <w:p w14:paraId="05BE31E2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 xml:space="preserve"> 6 А сынып </w:t>
                  </w:r>
                </w:p>
              </w:tc>
              <w:tc>
                <w:tcPr>
                  <w:tcW w:w="360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C8C5549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390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EB0B579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Амирхан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Нүргүл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Әлібай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Азамат,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Дуйсенбай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Нұрдәулет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Жақсылық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Кәусар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Оңалбек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Нұрхан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Альшер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Әсел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Пайзулла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Дəуіт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Адилбек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Кәусар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Каримберген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Елдос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Абдымутали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Әділхан</w:t>
                  </w:r>
                  <w:proofErr w:type="spellEnd"/>
                </w:p>
              </w:tc>
              <w:tc>
                <w:tcPr>
                  <w:tcW w:w="348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C2EC8C9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Амандық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Нұрболат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Аханби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Сания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Омар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Мухит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Тастемір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Олжас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Үсен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Дилназ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Мутал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Ақмарал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Токсанбай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Нұрбақыт</w:t>
                  </w:r>
                  <w:proofErr w:type="spellEnd"/>
                </w:p>
              </w:tc>
            </w:tr>
            <w:tr w:rsidR="007E18F2" w14:paraId="31D4B1D7" w14:textId="77777777">
              <w:trPr>
                <w:trHeight w:val="2355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C1F938D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ТЖБ</w:t>
                  </w:r>
                </w:p>
                <w:p w14:paraId="426C6C07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 xml:space="preserve"> 6 Ә сынып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4792048" w14:textId="77777777" w:rsidR="007E18F2" w:rsidRDefault="007E18F2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5D85EE5" w14:textId="77777777" w:rsidR="007E18F2" w:rsidRDefault="007E18F2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Батырбек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Нұрислам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Құдайберген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Ақмейір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Жасузак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Нұрислам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Сах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Назым,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Ермекбай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Гулфайруз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Тұрған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Нұрай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Пазылбек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Нұрсаят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Ахмолда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Аяулым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Абдымутали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Дана, Кудайберген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Айбөпе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Жаппар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Мейрамбек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Жақсыбай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Көркем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Турсыналы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Кәусар</w:t>
                  </w:r>
                  <w:proofErr w:type="spellEnd"/>
                </w:p>
              </w:tc>
              <w:tc>
                <w:tcPr>
                  <w:tcW w:w="3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8BD50E2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Мукан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Нұрай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Эрназар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Бейбіт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Сапарбек Азамат,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Нұртаза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Сырым, Болат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Шыңғысхан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Елемес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Балнұр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Айдарбек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Алихан,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Ажбенбек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Ақтолқын</w:t>
                  </w:r>
                  <w:proofErr w:type="spellEnd"/>
                </w:p>
              </w:tc>
            </w:tr>
            <w:tr w:rsidR="007E18F2" w14:paraId="0359F138" w14:textId="77777777">
              <w:trPr>
                <w:trHeight w:val="570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7B74060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ТЖБ</w:t>
                  </w:r>
                </w:p>
                <w:p w14:paraId="5C2D7059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 xml:space="preserve"> 6 Г сынып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FF7D" w14:textId="77777777" w:rsidR="007E18F2" w:rsidRDefault="007E18F2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C55399" w14:textId="77777777" w:rsidR="007E18F2" w:rsidRDefault="007E18F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Айдар Ербол,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Бахиткелди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Әсем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Бахитджан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Дінислам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Берди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Нұрдәулет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Дүйсенбек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Ақбота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Ережеп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Еркебұлан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Жасузак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Самат,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Құдайқұл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Керемет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Сарсенбаева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Улдана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Тулбаси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Рамазан,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Шегебай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Гүлбану</w:t>
                  </w:r>
                  <w:proofErr w:type="spellEnd"/>
                </w:p>
              </w:tc>
              <w:tc>
                <w:tcPr>
                  <w:tcW w:w="348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24F1B7" w14:textId="77777777" w:rsidR="007E18F2" w:rsidRDefault="007E18F2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Көшкенбек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Досхан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Кудайкул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Кәусар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Сарсенбек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Әсем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Турлыбек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Алинұр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Ұлашбай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Ерасыл</w:t>
                  </w:r>
                </w:p>
              </w:tc>
            </w:tr>
          </w:tbl>
          <w:p w14:paraId="2C87AF03" w14:textId="77777777" w:rsidR="007E18F2" w:rsidRDefault="007E18F2">
            <w:pPr>
              <w:spacing w:after="0"/>
            </w:pPr>
          </w:p>
        </w:tc>
      </w:tr>
    </w:tbl>
    <w:p w14:paraId="191A40E4" w14:textId="77777777" w:rsidR="007E18F2" w:rsidRDefault="007E18F2" w:rsidP="007E18F2">
      <w:pPr>
        <w:rPr>
          <w:sz w:val="24"/>
          <w:szCs w:val="24"/>
        </w:rPr>
      </w:pPr>
    </w:p>
    <w:tbl>
      <w:tblPr>
        <w:tblW w:w="11901" w:type="dxa"/>
        <w:tblInd w:w="93" w:type="dxa"/>
        <w:tblLook w:val="04A0" w:firstRow="1" w:lastRow="0" w:firstColumn="1" w:lastColumn="0" w:noHBand="0" w:noVBand="1"/>
      </w:tblPr>
      <w:tblGrid>
        <w:gridCol w:w="11901"/>
      </w:tblGrid>
      <w:tr w:rsidR="007E18F2" w14:paraId="4717A632" w14:textId="77777777" w:rsidTr="007E18F2">
        <w:trPr>
          <w:trHeight w:val="300"/>
        </w:trPr>
        <w:tc>
          <w:tcPr>
            <w:tcW w:w="11901" w:type="dxa"/>
            <w:noWrap/>
            <w:vAlign w:val="bottom"/>
            <w:hideMark/>
          </w:tcPr>
          <w:p w14:paraId="1F381F5B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2.Тапсырмаларды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орындау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кезінде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оқушыларда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туындаған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қиындықтардың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тізімі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7E18F2" w14:paraId="1A6925F7" w14:textId="77777777" w:rsidTr="007E18F2">
        <w:trPr>
          <w:trHeight w:val="300"/>
        </w:trPr>
        <w:tc>
          <w:tcPr>
            <w:tcW w:w="11901" w:type="dxa"/>
            <w:noWrap/>
            <w:vAlign w:val="bottom"/>
            <w:hideMark/>
          </w:tcPr>
          <w:p w14:paraId="714FB895" w14:textId="77777777" w:rsidR="007E18F2" w:rsidRP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Тапсырманың мәтінін дұрыс түсініп оқымауы</w:t>
            </w:r>
          </w:p>
        </w:tc>
      </w:tr>
      <w:tr w:rsidR="007E18F2" w14:paraId="5732B3A5" w14:textId="77777777" w:rsidTr="007E18F2">
        <w:trPr>
          <w:trHeight w:val="300"/>
        </w:trPr>
        <w:tc>
          <w:tcPr>
            <w:tcW w:w="11901" w:type="dxa"/>
            <w:noWrap/>
            <w:vAlign w:val="bottom"/>
            <w:hideMark/>
          </w:tcPr>
          <w:p w14:paraId="4EE235B1" w14:textId="77777777" w:rsidR="007E18F2" w:rsidRP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/>
              </w:rPr>
            </w:pPr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 xml:space="preserve">3.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>Тапсырмаларды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>орындау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>кезінде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>туындаған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>жоғарыда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>көрсетілген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>қиындықтарының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>себептері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>:</w:t>
            </w:r>
          </w:p>
        </w:tc>
      </w:tr>
      <w:tr w:rsidR="007E18F2" w14:paraId="0158D123" w14:textId="77777777" w:rsidTr="007E18F2">
        <w:trPr>
          <w:trHeight w:val="300"/>
        </w:trPr>
        <w:tc>
          <w:tcPr>
            <w:tcW w:w="11901" w:type="dxa"/>
            <w:noWrap/>
            <w:vAlign w:val="bottom"/>
            <w:hideMark/>
          </w:tcPr>
          <w:p w14:paraId="4F22B3CE" w14:textId="77777777" w:rsidR="007E18F2" w:rsidRP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Жауапкершіліктің төмендігі мен ата-аналардың тарапынан қадағалаудың төмендігі</w:t>
            </w:r>
          </w:p>
        </w:tc>
      </w:tr>
      <w:tr w:rsidR="007E18F2" w14:paraId="2B2F253C" w14:textId="77777777" w:rsidTr="007E18F2">
        <w:trPr>
          <w:trHeight w:val="300"/>
        </w:trPr>
        <w:tc>
          <w:tcPr>
            <w:tcW w:w="11901" w:type="dxa"/>
            <w:noWrap/>
            <w:vAlign w:val="bottom"/>
            <w:hideMark/>
          </w:tcPr>
          <w:p w14:paraId="475BE363" w14:textId="77777777" w:rsidR="007E18F2" w:rsidRP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/>
              </w:rPr>
            </w:pPr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 xml:space="preserve">4. ТЖБ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>және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 xml:space="preserve"> ТЖБ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>нәтижелерін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>талдау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>қорытындылары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>бойынша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>жоспарланған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/>
              </w:rPr>
              <w:t>жұмыс</w:t>
            </w:r>
            <w:proofErr w:type="spellEnd"/>
          </w:p>
        </w:tc>
      </w:tr>
      <w:tr w:rsidR="007E18F2" w14:paraId="7D23371F" w14:textId="77777777" w:rsidTr="007E18F2">
        <w:trPr>
          <w:trHeight w:val="300"/>
        </w:trPr>
        <w:tc>
          <w:tcPr>
            <w:tcW w:w="11901" w:type="dxa"/>
            <w:noWrap/>
            <w:vAlign w:val="bottom"/>
            <w:hideMark/>
          </w:tcPr>
          <w:p w14:paraId="4AB42CB0" w14:textId="77777777" w:rsidR="007E18F2" w:rsidRP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қатемен жұмыс,тест тапысрмаларын көбірек қамтамасыз ету</w:t>
            </w:r>
          </w:p>
        </w:tc>
      </w:tr>
      <w:tr w:rsidR="007E18F2" w14:paraId="589A2327" w14:textId="77777777" w:rsidTr="007E18F2">
        <w:trPr>
          <w:trHeight w:val="300"/>
        </w:trPr>
        <w:tc>
          <w:tcPr>
            <w:tcW w:w="11901" w:type="dxa"/>
            <w:noWrap/>
            <w:vAlign w:val="bottom"/>
            <w:hideMark/>
          </w:tcPr>
          <w:p w14:paraId="4B06A2A3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Күні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27</w:t>
            </w:r>
            <w:r>
              <w:rPr>
                <w:rFonts w:ascii="Calibri" w:eastAsia="Times New Roman" w:hAnsi="Calibri" w:cs="Calibri"/>
                <w:color w:val="000000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3 ж</w:t>
            </w:r>
          </w:p>
        </w:tc>
      </w:tr>
      <w:tr w:rsidR="007E18F2" w14:paraId="30656BCE" w14:textId="77777777" w:rsidTr="007E18F2">
        <w:trPr>
          <w:trHeight w:val="300"/>
        </w:trPr>
        <w:tc>
          <w:tcPr>
            <w:tcW w:w="11901" w:type="dxa"/>
            <w:noWrap/>
            <w:vAlign w:val="bottom"/>
            <w:hideMark/>
          </w:tcPr>
          <w:p w14:paraId="2C436423" w14:textId="77777777" w:rsidR="007E18F2" w:rsidRDefault="007E18F2">
            <w:pPr>
              <w:rPr>
                <w:rFonts w:ascii="Calibri" w:eastAsia="Times New Roman" w:hAnsi="Calibri" w:cs="Calibri"/>
                <w:color w:val="000000"/>
                <w:lang w:val="kk-KZ"/>
              </w:rPr>
            </w:pPr>
          </w:p>
        </w:tc>
      </w:tr>
      <w:tr w:rsidR="007E18F2" w14:paraId="2BCD7B76" w14:textId="77777777" w:rsidTr="007E18F2">
        <w:trPr>
          <w:trHeight w:val="300"/>
        </w:trPr>
        <w:tc>
          <w:tcPr>
            <w:tcW w:w="11901" w:type="dxa"/>
            <w:noWrap/>
            <w:vAlign w:val="bottom"/>
            <w:hideMark/>
          </w:tcPr>
          <w:p w14:paraId="3DE5968D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Мұғалім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Лесбаева Г</w:t>
            </w:r>
          </w:p>
        </w:tc>
      </w:tr>
    </w:tbl>
    <w:p w14:paraId="0506285A" w14:textId="77777777" w:rsidR="007E18F2" w:rsidRDefault="007E18F2" w:rsidP="007E18F2"/>
    <w:p w14:paraId="5846A6F0" w14:textId="77777777" w:rsidR="007E18F2" w:rsidRDefault="007E18F2" w:rsidP="007E18F2">
      <w:pPr>
        <w:rPr>
          <w:lang w:val="kk-KZ"/>
        </w:rPr>
      </w:pPr>
    </w:p>
    <w:p w14:paraId="17DA31FE" w14:textId="77777777" w:rsidR="001863E6" w:rsidRDefault="001863E6"/>
    <w:tbl>
      <w:tblPr>
        <w:tblW w:w="12180" w:type="dxa"/>
        <w:tblLook w:val="04A0" w:firstRow="1" w:lastRow="0" w:firstColumn="1" w:lastColumn="0" w:noHBand="0" w:noVBand="1"/>
      </w:tblPr>
      <w:tblGrid>
        <w:gridCol w:w="2725"/>
        <w:gridCol w:w="1196"/>
        <w:gridCol w:w="2501"/>
        <w:gridCol w:w="859"/>
        <w:gridCol w:w="1016"/>
        <w:gridCol w:w="1150"/>
        <w:gridCol w:w="1127"/>
        <w:gridCol w:w="1606"/>
      </w:tblGrid>
      <w:tr w:rsidR="007E18F2" w14:paraId="69D1DF1A" w14:textId="77777777" w:rsidTr="007E18F2">
        <w:trPr>
          <w:trHeight w:val="288"/>
        </w:trPr>
        <w:tc>
          <w:tcPr>
            <w:tcW w:w="12180" w:type="dxa"/>
            <w:gridSpan w:val="8"/>
            <w:noWrap/>
            <w:vAlign w:val="bottom"/>
            <w:hideMark/>
          </w:tcPr>
          <w:p w14:paraId="57C2DE2A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lastRenderedPageBreak/>
              <w:t xml:space="preserve">«№12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жалпы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ОМ» КММ</w:t>
            </w:r>
          </w:p>
        </w:tc>
      </w:tr>
      <w:tr w:rsidR="007E18F2" w14:paraId="5695E94F" w14:textId="77777777" w:rsidTr="007E18F2">
        <w:trPr>
          <w:trHeight w:val="288"/>
        </w:trPr>
        <w:tc>
          <w:tcPr>
            <w:tcW w:w="12180" w:type="dxa"/>
            <w:gridSpan w:val="8"/>
            <w:noWrap/>
            <w:vAlign w:val="bottom"/>
            <w:hideMark/>
          </w:tcPr>
          <w:p w14:paraId="3368CD3A" w14:textId="77777777" w:rsidR="007E18F2" w:rsidRP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 xml:space="preserve">Математика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>пәнінен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 xml:space="preserve"> 1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>тоқсандағы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 xml:space="preserve"> БЖБ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>және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 xml:space="preserve"> ТЖБ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>өткізу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>қорытындылары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>бойынша</w:t>
            </w:r>
            <w:proofErr w:type="spellEnd"/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 xml:space="preserve"> </w:t>
            </w:r>
            <w:proofErr w:type="spellStart"/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>талдау</w:t>
            </w:r>
            <w:proofErr w:type="spellEnd"/>
          </w:p>
        </w:tc>
      </w:tr>
      <w:tr w:rsidR="007E18F2" w14:paraId="1EB2CCA2" w14:textId="77777777" w:rsidTr="007E18F2">
        <w:trPr>
          <w:trHeight w:val="288"/>
        </w:trPr>
        <w:tc>
          <w:tcPr>
            <w:tcW w:w="12180" w:type="dxa"/>
            <w:gridSpan w:val="8"/>
            <w:noWrap/>
            <w:vAlign w:val="bottom"/>
            <w:hideMark/>
          </w:tcPr>
          <w:p w14:paraId="5024613A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Сынып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: 6 Б ҚАЗ</w:t>
            </w:r>
          </w:p>
        </w:tc>
      </w:tr>
      <w:tr w:rsidR="007E18F2" w14:paraId="44F596ED" w14:textId="77777777" w:rsidTr="007E18F2">
        <w:trPr>
          <w:trHeight w:val="288"/>
        </w:trPr>
        <w:tc>
          <w:tcPr>
            <w:tcW w:w="12180" w:type="dxa"/>
            <w:gridSpan w:val="8"/>
            <w:noWrap/>
            <w:vAlign w:val="bottom"/>
            <w:hideMark/>
          </w:tcPr>
          <w:p w14:paraId="4C611F2B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Оқушылар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саны: </w:t>
            </w:r>
            <w:r>
              <w:rPr>
                <w:rFonts w:ascii="Calibri" w:eastAsia="Times New Roman" w:hAnsi="Calibri" w:cs="Calibri"/>
                <w:color w:val="000000"/>
                <w:lang w:val="kk-KZ" w:eastAsia="ru-KZ"/>
              </w:rPr>
              <w:t>17</w:t>
            </w:r>
          </w:p>
        </w:tc>
      </w:tr>
      <w:tr w:rsidR="007E18F2" w14:paraId="09ED432C" w14:textId="77777777" w:rsidTr="007E18F2">
        <w:trPr>
          <w:trHeight w:val="288"/>
        </w:trPr>
        <w:tc>
          <w:tcPr>
            <w:tcW w:w="12180" w:type="dxa"/>
            <w:gridSpan w:val="8"/>
            <w:noWrap/>
            <w:vAlign w:val="bottom"/>
            <w:hideMark/>
          </w:tcPr>
          <w:p w14:paraId="1CABE7ED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Мұғалім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: Мамбетова Халима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Жунисалиевна</w:t>
            </w:r>
            <w:proofErr w:type="spellEnd"/>
          </w:p>
        </w:tc>
      </w:tr>
      <w:tr w:rsidR="007E18F2" w14:paraId="3FDE27BB" w14:textId="77777777" w:rsidTr="007E18F2">
        <w:trPr>
          <w:trHeight w:val="288"/>
        </w:trPr>
        <w:tc>
          <w:tcPr>
            <w:tcW w:w="12180" w:type="dxa"/>
            <w:gridSpan w:val="8"/>
            <w:noWrap/>
            <w:vAlign w:val="bottom"/>
            <w:hideMark/>
          </w:tcPr>
          <w:p w14:paraId="6E369AD1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Мақсаты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:</w:t>
            </w:r>
          </w:p>
        </w:tc>
      </w:tr>
      <w:tr w:rsidR="007E18F2" w14:paraId="4B04A339" w14:textId="77777777" w:rsidTr="007E18F2">
        <w:trPr>
          <w:trHeight w:val="288"/>
        </w:trPr>
        <w:tc>
          <w:tcPr>
            <w:tcW w:w="12180" w:type="dxa"/>
            <w:gridSpan w:val="8"/>
            <w:noWrap/>
            <w:vAlign w:val="bottom"/>
            <w:hideMark/>
          </w:tcPr>
          <w:p w14:paraId="48A708AD" w14:textId="77777777" w:rsidR="007E18F2" w:rsidRDefault="007E18F2">
            <w:pPr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</w:tr>
      <w:tr w:rsidR="007E18F2" w14:paraId="0EB45BCB" w14:textId="77777777" w:rsidTr="007E18F2">
        <w:trPr>
          <w:trHeight w:val="288"/>
        </w:trPr>
        <w:tc>
          <w:tcPr>
            <w:tcW w:w="12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F69B66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>БЖБ және ТЖБ нәтижелерінің талдауы</w:t>
            </w:r>
          </w:p>
        </w:tc>
      </w:tr>
      <w:tr w:rsidR="007E18F2" w14:paraId="619F3C14" w14:textId="77777777" w:rsidTr="007E18F2">
        <w:trPr>
          <w:trHeight w:val="801"/>
        </w:trPr>
        <w:tc>
          <w:tcPr>
            <w:tcW w:w="27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23604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Жиынтық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бағалау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түрі</w:t>
            </w:r>
            <w:proofErr w:type="spellEnd"/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F04ED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Оқушы</w:t>
            </w:r>
            <w:proofErr w:type="spellEnd"/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CF141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Максималды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ұпай</w:t>
            </w:r>
            <w:proofErr w:type="spellEnd"/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03FE0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Жиынтық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бағалау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ұпайларының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пайыздық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мәні</w:t>
            </w:r>
            <w:proofErr w:type="spellEnd"/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F587B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Сапа %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33EE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Үлгерім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%</w:t>
            </w:r>
          </w:p>
        </w:tc>
      </w:tr>
      <w:tr w:rsidR="007E18F2" w14:paraId="34C91075" w14:textId="77777777" w:rsidTr="007E18F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0A69B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44BE5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063E3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74D12E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төмен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89CA1E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орташа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1BDD35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жоғары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1FAEB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3D9D8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</w:p>
        </w:tc>
      </w:tr>
      <w:tr w:rsidR="007E18F2" w14:paraId="5AE54837" w14:textId="77777777" w:rsidTr="007E18F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91BF1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1B24F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25EA9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964AB0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0-39%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BC4536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40-84%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B80B73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C04A8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B7E9D" w14:textId="77777777" w:rsidR="007E18F2" w:rsidRDefault="007E18F2">
            <w:pPr>
              <w:spacing w:after="0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</w:p>
        </w:tc>
      </w:tr>
      <w:tr w:rsidR="007E18F2" w14:paraId="534764D7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105780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F98417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4D6834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A38AD9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Оқушылар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саны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129F9D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8242BE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</w:tr>
      <w:tr w:rsidR="007E18F2" w14:paraId="1CE193CE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F46292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lang w:val="kk-KZ" w:eastAsia="ru-KZ"/>
              </w:rPr>
              <w:t xml:space="preserve"> 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766C67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29A4E2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A71012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20758F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4AA9D8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629477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59%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E680A1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94%</w:t>
            </w:r>
          </w:p>
        </w:tc>
      </w:tr>
      <w:tr w:rsidR="007E18F2" w14:paraId="7D608154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F00E38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lang w:val="kk-KZ" w:eastAsia="ru-KZ"/>
              </w:rPr>
              <w:t xml:space="preserve"> 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5E3FA7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BCC42F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BF02BD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D8C0F6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6F6EF7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00CC27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58%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A4C683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94%</w:t>
            </w:r>
          </w:p>
        </w:tc>
      </w:tr>
      <w:tr w:rsidR="007E18F2" w14:paraId="0E9A2BE8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4E6960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lang w:val="kk-KZ" w:eastAsia="ru-KZ"/>
              </w:rPr>
              <w:t xml:space="preserve"> 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2D7D70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320B60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EB4BFA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CE7116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D54CD6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F15A54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70%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22FEEA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94%</w:t>
            </w:r>
          </w:p>
        </w:tc>
      </w:tr>
      <w:tr w:rsidR="007E18F2" w14:paraId="2AD70F13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930F0A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lang w:val="kk-KZ" w:eastAsia="ru-KZ"/>
              </w:rPr>
              <w:t xml:space="preserve"> 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B4CF78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880A75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05F881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1B4A13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F5933D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1E9147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64%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B85664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94%</w:t>
            </w:r>
          </w:p>
        </w:tc>
      </w:tr>
      <w:tr w:rsidR="007E18F2" w14:paraId="5AF80112" w14:textId="77777777" w:rsidTr="007E18F2">
        <w:trPr>
          <w:trHeight w:val="288"/>
        </w:trPr>
        <w:tc>
          <w:tcPr>
            <w:tcW w:w="12180" w:type="dxa"/>
            <w:gridSpan w:val="8"/>
            <w:noWrap/>
            <w:vAlign w:val="bottom"/>
            <w:hideMark/>
          </w:tcPr>
          <w:p w14:paraId="176A1017" w14:textId="77777777" w:rsidR="007E18F2" w:rsidRDefault="007E18F2">
            <w:pPr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</w:tr>
      <w:tr w:rsidR="007E18F2" w14:paraId="280DC5D1" w14:textId="77777777" w:rsidTr="007E18F2">
        <w:trPr>
          <w:trHeight w:val="28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4DEAA6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55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2FDDB7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Қол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жеткізілген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мақсаттар</w:t>
            </w:r>
            <w:proofErr w:type="spellEnd"/>
          </w:p>
        </w:tc>
        <w:tc>
          <w:tcPr>
            <w:tcW w:w="38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596F40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Қиындық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тудырған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мақсаттар</w:t>
            </w:r>
            <w:proofErr w:type="spellEnd"/>
          </w:p>
        </w:tc>
      </w:tr>
      <w:tr w:rsidR="007E18F2" w14:paraId="24B12222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6AAC0F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KZ"/>
              </w:rPr>
              <w:t>ТЖБ 1</w:t>
            </w:r>
          </w:p>
          <w:p w14:paraId="1E5779B8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</w:p>
          <w:p w14:paraId="1CE53926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</w:p>
        </w:tc>
        <w:tc>
          <w:tcPr>
            <w:tcW w:w="55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CE2E37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7E18F2">
              <w:rPr>
                <w:rFonts w:ascii="Calibri" w:eastAsia="Times New Roman" w:hAnsi="Calibri" w:cs="Calibri"/>
                <w:color w:val="000000"/>
                <w:lang w:val="kk-KZ" w:eastAsia="ru-KZ"/>
              </w:rPr>
              <w:t xml:space="preserve">6.1.2.5 пропорцияның негізгі қасиетін білу және қолдану;                                      </w:t>
            </w:r>
          </w:p>
          <w:p w14:paraId="20CFAB6E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7E18F2">
              <w:rPr>
                <w:rFonts w:ascii="Calibri" w:eastAsia="Times New Roman" w:hAnsi="Calibri" w:cs="Calibri"/>
                <w:color w:val="000000"/>
                <w:lang w:val="kk-KZ" w:eastAsia="ru-K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6.5.1.3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картамен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сызбамен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жоспармен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жұмыс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барысында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масштабты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қолдану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; </w:t>
            </w:r>
          </w:p>
          <w:p w14:paraId="59F05E52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6.1.2.9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координаталық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түзуде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рационал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сандарды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кескіндеу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;                     </w:t>
            </w:r>
          </w:p>
          <w:p w14:paraId="755F54F0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6.1.2.13таңбалары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бірдей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таңбалары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әртүрлі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рационал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сандарды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қосуды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орындау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;                                  6.1.2.24координаталық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түзуде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нүктелердің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арақашықтығын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табу;</w:t>
            </w:r>
          </w:p>
        </w:tc>
        <w:tc>
          <w:tcPr>
            <w:tcW w:w="38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4A83A1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6.5.1.3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картамен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сызбамен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жоспармен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жұмыс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барысында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масштабты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қолдану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;                         6.1.2.13таңбалары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бірдей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таңбалары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әртүрлі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рационал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сандарды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қосуды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орындау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;   </w:t>
            </w:r>
          </w:p>
          <w:p w14:paraId="76A8AED9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  <w:p w14:paraId="4048A23C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  <w:p w14:paraId="3D84A4C0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</w:p>
        </w:tc>
      </w:tr>
      <w:tr w:rsidR="007E18F2" w14:paraId="10F57780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7737A9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KZ"/>
              </w:rPr>
              <w:t>ТЖБ 2</w:t>
            </w:r>
          </w:p>
        </w:tc>
        <w:tc>
          <w:tcPr>
            <w:tcW w:w="55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9F28E9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7E18F2">
              <w:rPr>
                <w:rFonts w:ascii="Calibri" w:eastAsia="Times New Roman" w:hAnsi="Calibri" w:cs="Calibri"/>
                <w:color w:val="000000"/>
                <w:lang w:val="kk-KZ" w:eastAsia="ru-KZ"/>
              </w:rPr>
              <w:t> 6.1.2.5 пропорцияның негізгі қасиетін білу және қолдану.</w:t>
            </w:r>
          </w:p>
          <w:p w14:paraId="16F1364F" w14:textId="77777777" w:rsidR="007E18F2" w:rsidRP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lastRenderedPageBreak/>
              <w:t>6.1.2.13 таңбалары бірдей және таңбалары әртүрлі рационал сандарды қосуды орындау.</w:t>
            </w:r>
          </w:p>
          <w:p w14:paraId="3EBD2900" w14:textId="77777777" w:rsidR="007E18F2" w:rsidRP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>6.1.2.10 бүтін сандарды координаталық түзу көмегімен қосу және азайтуды орындау</w:t>
            </w:r>
          </w:p>
        </w:tc>
        <w:tc>
          <w:tcPr>
            <w:tcW w:w="38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DAB698" w14:textId="77777777" w:rsidR="007E18F2" w:rsidRP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lastRenderedPageBreak/>
              <w:t> 6.5.1.2 пайызға берілген есептерді пропорция арқылы шешу</w:t>
            </w:r>
          </w:p>
          <w:p w14:paraId="569BDE01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lastRenderedPageBreak/>
              <w:t xml:space="preserve">6.1.2.12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рационал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сандарды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салыстыру</w:t>
            </w:r>
            <w:proofErr w:type="spellEnd"/>
          </w:p>
          <w:p w14:paraId="34A09EB6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6.1.2.8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бүтін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сандарды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салыстыру</w:t>
            </w:r>
            <w:proofErr w:type="spellEnd"/>
          </w:p>
        </w:tc>
      </w:tr>
      <w:tr w:rsidR="007E18F2" w14:paraId="67DA2F02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F612A3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lastRenderedPageBreak/>
              <w:t>ТЖБ</w:t>
            </w:r>
            <w:r>
              <w:rPr>
                <w:rFonts w:ascii="Calibri" w:eastAsia="Times New Roman" w:hAnsi="Calibri" w:cs="Calibri"/>
                <w:color w:val="000000"/>
                <w:lang w:val="kk-KZ" w:eastAsia="ru-KZ"/>
              </w:rPr>
              <w:t xml:space="preserve"> 3</w:t>
            </w:r>
          </w:p>
          <w:p w14:paraId="0235C658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</w:p>
          <w:p w14:paraId="6406CA40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</w:p>
          <w:p w14:paraId="7389E080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</w:p>
          <w:p w14:paraId="0B768AE2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</w:p>
          <w:p w14:paraId="5DBAC7A8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</w:p>
          <w:p w14:paraId="618A63C7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</w:p>
          <w:p w14:paraId="1522AAC7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</w:p>
          <w:p w14:paraId="6DFE53D4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</w:p>
          <w:p w14:paraId="50E2ED6B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</w:p>
        </w:tc>
        <w:tc>
          <w:tcPr>
            <w:tcW w:w="55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BAF006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  <w:p w14:paraId="1A96DAF7" w14:textId="77777777" w:rsidR="007E18F2" w:rsidRDefault="007E18F2">
            <w:pPr>
              <w:shd w:val="clear" w:color="auto" w:fill="FFFFFF"/>
              <w:tabs>
                <w:tab w:val="left" w:pos="2268"/>
              </w:tabs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kk-KZ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6.1.2.15 рационал сандарды көбейтуді орындау </w:t>
            </w:r>
          </w:p>
          <w:p w14:paraId="285B05D5" w14:textId="77777777" w:rsidR="007E18F2" w:rsidRDefault="007E18F2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6.1.2.16 рационал сандарды бөлуді орындау </w:t>
            </w:r>
          </w:p>
          <w:p w14:paraId="46FB7686" w14:textId="77777777" w:rsidR="007E18F2" w:rsidRDefault="007E18F2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6.1.2.17 рационал сандарды қосу мен көбейтудің қасиеттерін қолдану</w:t>
            </w:r>
          </w:p>
          <w:p w14:paraId="37FECAB9" w14:textId="77777777" w:rsidR="007E18F2" w:rsidRDefault="007E18F2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6.1.2.21 шектеусіз периодты ондық бөлшекті жай бөлшекке айналдыру</w:t>
            </w:r>
          </w:p>
          <w:p w14:paraId="44B3DF18" w14:textId="77777777" w:rsidR="007E18F2" w:rsidRDefault="007E18F2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6.5.1.4 рационал сандарды қолданып мәтінді есептерді шығару</w:t>
            </w:r>
          </w:p>
          <w:p w14:paraId="438264EC" w14:textId="77777777" w:rsidR="007E18F2" w:rsidRDefault="007E18F2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6.2.1.3 алгебралық өрнектегі айнымалының мүмкін мәндерін табу</w:t>
            </w:r>
          </w:p>
          <w:p w14:paraId="7C669D54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6.2.1.7 алгебралық өрнектерде ұқсас мүшелерді біріктіруді орындау</w:t>
            </w:r>
          </w:p>
        </w:tc>
        <w:tc>
          <w:tcPr>
            <w:tcW w:w="38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AE996D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7E18F2">
              <w:rPr>
                <w:rFonts w:ascii="Calibri" w:eastAsia="Times New Roman" w:hAnsi="Calibri" w:cs="Calibri"/>
                <w:color w:val="000000"/>
                <w:lang w:val="kk-KZ" w:eastAsia="ru-KZ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рационал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сандарды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қосу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мен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көбейтудің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қасиеттерін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қолдану</w:t>
            </w:r>
            <w:proofErr w:type="spellEnd"/>
          </w:p>
          <w:p w14:paraId="5040B274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рационал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сандарды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қолданып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мәтінді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есептерді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шығару</w:t>
            </w:r>
            <w:proofErr w:type="spellEnd"/>
          </w:p>
          <w:p w14:paraId="5D0AED65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  <w:p w14:paraId="0742330E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шектеусіз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периодты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ондық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бөлшекті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жай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бөлшекке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айналдыру</w:t>
            </w:r>
            <w:proofErr w:type="spellEnd"/>
          </w:p>
          <w:p w14:paraId="11AD6120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  <w:p w14:paraId="4373D594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  <w:p w14:paraId="4DD55725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  <w:p w14:paraId="0C7D121E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  <w:p w14:paraId="352CBD0D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  <w:p w14:paraId="105D5F63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  <w:p w14:paraId="69210D43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  <w:p w14:paraId="3406BB4D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  <w:p w14:paraId="014C4B66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  <w:p w14:paraId="66F53409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</w:tr>
      <w:tr w:rsidR="007E18F2" w14:paraId="7D3D2D8D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4A610E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KZ"/>
              </w:rPr>
              <w:t>ТЖБ 4</w:t>
            </w:r>
          </w:p>
        </w:tc>
        <w:tc>
          <w:tcPr>
            <w:tcW w:w="55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7A1D32" w14:textId="77777777" w:rsidR="007E18F2" w:rsidRDefault="007E18F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6.2.2.3 бір айнымалысы бар сызықтық теңдеулерді шешу</w:t>
            </w:r>
          </w:p>
          <w:p w14:paraId="1FBEC91A" w14:textId="77777777" w:rsidR="007E18F2" w:rsidRDefault="007E18F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6.5.1.6 мәтінді есептерді сызықтық теңдеулерді құру арқылы шығару</w:t>
            </w:r>
          </w:p>
          <w:p w14:paraId="7535BE4A" w14:textId="77777777" w:rsidR="007E18F2" w:rsidRDefault="007E18F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6.2.2.11 алгебралық түрлендірулердің көмегімен теңсіздіктерді 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kk-KZ"/>
              </w:rPr>
              <w:t>𝑘𝑥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&gt;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kk-KZ"/>
              </w:rPr>
              <w:t>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kk-KZ"/>
              </w:rPr>
              <w:t>𝑘𝑥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≥ 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kk-KZ"/>
              </w:rPr>
              <w:t>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kk-KZ"/>
              </w:rPr>
              <w:t>𝑘𝑥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&lt;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kk-KZ"/>
              </w:rPr>
              <w:t>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kk-KZ"/>
              </w:rPr>
              <w:t>𝑘𝑥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≤ 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kk-KZ"/>
              </w:rPr>
              <w:t>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түріндегі теңсіздіктерге келтіру</w:t>
            </w:r>
          </w:p>
          <w:p w14:paraId="29D2008A" w14:textId="77777777" w:rsidR="007E18F2" w:rsidRDefault="007E18F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6.3.1.4 координаталар жүйесінде нүктені оның координаталары бойынша салу және координаталық жазықтықта берілген нүктенің координаталарын табу</w:t>
            </w:r>
          </w:p>
          <w:p w14:paraId="786B7815" w14:textId="77777777" w:rsidR="007E18F2" w:rsidRDefault="007E18F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6.3.2.3 кесінділердің, сәулелер немесе түзулердің бірбірімен, координаталық осьтермен қиылысу нүктелерінің координаталарын графиктік тәсілмен табу</w:t>
            </w:r>
          </w:p>
          <w:p w14:paraId="4DEAC88C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6.3.4.1 вектор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анықтамасын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кескіндеу</w:t>
            </w:r>
            <w:proofErr w:type="spellEnd"/>
          </w:p>
        </w:tc>
        <w:tc>
          <w:tcPr>
            <w:tcW w:w="38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1C73B5" w14:textId="77777777" w:rsidR="007E18F2" w:rsidRDefault="007E18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кесінділердің, сәулелер немесе түзулердің бірбірімен, координаталық осьтермен қиылысу нүктелерінің координаталарын графиктік тәсілмен табу</w:t>
            </w:r>
          </w:p>
          <w:p w14:paraId="358FC038" w14:textId="77777777" w:rsidR="007E18F2" w:rsidRDefault="007E18F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есептерді сызықтық теңдеулерді құру арқылы шығару</w:t>
            </w:r>
          </w:p>
          <w:p w14:paraId="66CDF989" w14:textId="77777777" w:rsidR="007E18F2" w:rsidRDefault="007E18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6EAEAC5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</w:p>
        </w:tc>
      </w:tr>
      <w:tr w:rsidR="007E18F2" w14:paraId="1A319358" w14:textId="77777777" w:rsidTr="007E18F2">
        <w:trPr>
          <w:trHeight w:val="288"/>
        </w:trPr>
        <w:tc>
          <w:tcPr>
            <w:tcW w:w="12180" w:type="dxa"/>
            <w:gridSpan w:val="8"/>
            <w:noWrap/>
            <w:vAlign w:val="bottom"/>
            <w:hideMark/>
          </w:tcPr>
          <w:p w14:paraId="2F097DF3" w14:textId="77777777" w:rsidR="007E18F2" w:rsidRDefault="007E18F2">
            <w:pPr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</w:p>
        </w:tc>
      </w:tr>
      <w:tr w:rsidR="007E18F2" w14:paraId="2468550B" w14:textId="77777777" w:rsidTr="007E18F2">
        <w:trPr>
          <w:trHeight w:val="801"/>
        </w:trPr>
        <w:tc>
          <w:tcPr>
            <w:tcW w:w="12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EE560E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>1. БЖБ және ТЖБ нәтижелерін талдау оқушылардың келесі білім деңгейін көрсетті:</w:t>
            </w:r>
          </w:p>
        </w:tc>
      </w:tr>
      <w:tr w:rsidR="007E18F2" w14:paraId="5B001CB0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934782" w14:textId="77777777" w:rsidR="007E18F2" w:rsidRP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2B2F21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Төмен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(Т): 0-39%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BBC3DB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Орташа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(О): 40-84%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556B40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Жоғары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(Ж): 85-100%</w:t>
            </w:r>
          </w:p>
        </w:tc>
      </w:tr>
      <w:tr w:rsidR="007E18F2" w14:paraId="1C11B47B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596CBF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  <w:r>
              <w:rPr>
                <w:rFonts w:ascii="Arial" w:hAnsi="Arial" w:cs="Arial"/>
                <w:color w:val="252D43"/>
              </w:rPr>
              <w:t>ТЖБ</w:t>
            </w:r>
            <w:r>
              <w:rPr>
                <w:rFonts w:ascii="Arial" w:hAnsi="Arial" w:cs="Arial"/>
                <w:color w:val="252D43"/>
                <w:lang w:val="kk-KZ"/>
              </w:rPr>
              <w:t xml:space="preserve">1 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A8F0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>
              <w:rPr>
                <w:rFonts w:ascii="Arial" w:hAnsi="Arial" w:cs="Arial"/>
                <w:color w:val="252D43"/>
              </w:rPr>
              <w:t>БУРХАН ЖАНЕРКЕ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D8F4" w14:textId="77777777" w:rsidR="007E18F2" w:rsidRP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7E18F2">
              <w:rPr>
                <w:rFonts w:ascii="Arial" w:hAnsi="Arial" w:cs="Arial"/>
                <w:color w:val="252D43"/>
                <w:lang w:val="ru-KZ"/>
              </w:rPr>
              <w:t>Турганбек Ақерке, Тұрғанбай Маржан, Тұрғанбай Інжу, Дастан Лаура, Абдихалыққызы Рахила, Сарсенбай Назерке, Кыдыр Жанерке, Маханбет Бекзат, Ажимухан Айару, Жаңабай Сұлтан, Дүйсебай Досхан, ЕСЕНБАЙ АРШАТ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DD357" w14:textId="77777777" w:rsidR="007E18F2" w:rsidRP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7E18F2">
              <w:rPr>
                <w:rFonts w:ascii="Arial" w:hAnsi="Arial" w:cs="Arial"/>
                <w:color w:val="252D43"/>
                <w:lang w:val="ru-KZ"/>
              </w:rPr>
              <w:t>Орынбасар Жәния, Жамбул Кәусар, Назар Мағзум, Жакып Диас</w:t>
            </w:r>
          </w:p>
        </w:tc>
      </w:tr>
      <w:tr w:rsidR="007E18F2" w14:paraId="4B665939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45A088" w14:textId="77777777" w:rsidR="007E18F2" w:rsidRDefault="007E18F2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252D43"/>
                <w:kern w:val="2"/>
                <w:lang w:val="kk-KZ" w:eastAsia="en-US"/>
                <w14:ligatures w14:val="standardContextual"/>
              </w:rPr>
            </w:pPr>
            <w:r>
              <w:rPr>
                <w:rFonts w:ascii="Arial" w:hAnsi="Arial" w:cs="Arial"/>
                <w:color w:val="252D43"/>
              </w:rPr>
              <w:t>ТЖБ</w:t>
            </w:r>
            <w:r>
              <w:rPr>
                <w:rFonts w:ascii="Arial" w:hAnsi="Arial" w:cs="Arial"/>
                <w:color w:val="252D43"/>
                <w:lang w:val="kk-KZ"/>
              </w:rPr>
              <w:t xml:space="preserve"> 2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C770C" w14:textId="77777777" w:rsidR="007E18F2" w:rsidRDefault="007E18F2">
            <w:pPr>
              <w:spacing w:after="0" w:line="240" w:lineRule="auto"/>
              <w:rPr>
                <w:rFonts w:ascii="Arial" w:hAnsi="Arial" w:cs="Arial"/>
                <w:color w:val="252D43"/>
                <w:lang w:val="ru-KZ"/>
              </w:rPr>
            </w:pPr>
            <w:r>
              <w:rPr>
                <w:rFonts w:ascii="Arial" w:hAnsi="Arial" w:cs="Arial"/>
                <w:color w:val="252D43"/>
              </w:rPr>
              <w:t>БУРХАН ЖАНЕРКЕ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C1BB" w14:textId="77777777" w:rsidR="007E18F2" w:rsidRPr="007E18F2" w:rsidRDefault="007E18F2">
            <w:pPr>
              <w:spacing w:after="0" w:line="240" w:lineRule="auto"/>
              <w:rPr>
                <w:rFonts w:ascii="Arial" w:hAnsi="Arial" w:cs="Arial"/>
                <w:color w:val="252D43"/>
                <w:lang w:val="ru-KZ"/>
              </w:rPr>
            </w:pPr>
            <w:r w:rsidRPr="007E18F2">
              <w:rPr>
                <w:rFonts w:ascii="Arial" w:hAnsi="Arial" w:cs="Arial"/>
                <w:color w:val="252D43"/>
                <w:lang w:val="ru-KZ"/>
              </w:rPr>
              <w:t xml:space="preserve">Турганбек Ақерке, Тұрғанбай Маржан, Тұрғанбай Інжу, Дастан Лаура, Абдихалыққызы Рахила, Сарсенбай Назерке, Кыдыр Жанерке, Маханбет Бекзат, </w:t>
            </w:r>
            <w:r w:rsidRPr="007E18F2">
              <w:rPr>
                <w:rFonts w:ascii="Arial" w:hAnsi="Arial" w:cs="Arial"/>
                <w:color w:val="252D43"/>
                <w:lang w:val="ru-KZ"/>
              </w:rPr>
              <w:lastRenderedPageBreak/>
              <w:t>Ажимухан Айару, Жаңабай Сұлтан, Дүйсебай Досхан, ЕСЕНБАЙ АРШАТ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7E984" w14:textId="77777777" w:rsidR="007E18F2" w:rsidRPr="007E18F2" w:rsidRDefault="007E18F2">
            <w:pPr>
              <w:spacing w:after="0" w:line="240" w:lineRule="auto"/>
              <w:rPr>
                <w:rFonts w:ascii="Arial" w:hAnsi="Arial" w:cs="Arial"/>
                <w:color w:val="252D43"/>
                <w:lang w:val="ru-KZ"/>
              </w:rPr>
            </w:pPr>
            <w:r w:rsidRPr="007E18F2">
              <w:rPr>
                <w:rFonts w:ascii="Arial" w:hAnsi="Arial" w:cs="Arial"/>
                <w:color w:val="252D43"/>
                <w:lang w:val="ru-KZ"/>
              </w:rPr>
              <w:lastRenderedPageBreak/>
              <w:t>Орынбасар Жәния, Жамбул Кәусар, Назар Мағзум, Жакып Диас</w:t>
            </w:r>
          </w:p>
        </w:tc>
      </w:tr>
      <w:tr w:rsidR="007E18F2" w14:paraId="0246DDED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79CB9B" w14:textId="77777777" w:rsidR="007E18F2" w:rsidRDefault="007E18F2">
            <w:pPr>
              <w:spacing w:after="0" w:line="240" w:lineRule="auto"/>
              <w:jc w:val="center"/>
              <w:rPr>
                <w:rFonts w:ascii="Arial" w:hAnsi="Arial" w:cs="Arial"/>
                <w:color w:val="252D43"/>
                <w:lang w:val="kk-KZ"/>
              </w:rPr>
            </w:pPr>
            <w:r>
              <w:rPr>
                <w:rFonts w:ascii="Arial" w:hAnsi="Arial" w:cs="Arial"/>
                <w:color w:val="252D43"/>
              </w:rPr>
              <w:t>ТЖБ</w:t>
            </w:r>
            <w:r>
              <w:rPr>
                <w:rFonts w:ascii="Arial" w:hAnsi="Arial" w:cs="Arial"/>
                <w:color w:val="252D43"/>
                <w:lang w:val="kk-KZ"/>
              </w:rPr>
              <w:t xml:space="preserve"> 3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4C25D" w14:textId="77777777" w:rsidR="007E18F2" w:rsidRDefault="007E18F2">
            <w:pPr>
              <w:spacing w:after="0" w:line="240" w:lineRule="auto"/>
              <w:rPr>
                <w:rFonts w:ascii="Arial" w:hAnsi="Arial" w:cs="Arial"/>
                <w:color w:val="252D43"/>
                <w:lang w:val="ru-KZ"/>
              </w:rPr>
            </w:pPr>
            <w:r>
              <w:rPr>
                <w:rFonts w:ascii="Arial" w:hAnsi="Arial" w:cs="Arial"/>
                <w:color w:val="252D43"/>
              </w:rPr>
              <w:t>БУРХАН ЖАНЕРКЕ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14772" w14:textId="77777777" w:rsidR="007E18F2" w:rsidRPr="007E18F2" w:rsidRDefault="007E18F2">
            <w:pPr>
              <w:spacing w:after="0" w:line="240" w:lineRule="auto"/>
              <w:rPr>
                <w:rFonts w:ascii="Arial" w:hAnsi="Arial" w:cs="Arial"/>
                <w:color w:val="252D43"/>
                <w:lang w:val="ru-KZ"/>
              </w:rPr>
            </w:pPr>
            <w:r w:rsidRPr="007E18F2">
              <w:rPr>
                <w:rFonts w:ascii="Arial" w:hAnsi="Arial" w:cs="Arial"/>
                <w:color w:val="252D43"/>
                <w:lang w:val="ru-KZ"/>
              </w:rPr>
              <w:t>Турганбек Ақерке, Тұрғанбай Маржан, Тұрғанбай Інжу, Абдихалыққызы Рахила, Сарсенбай Назерке, Кыдыр Жанерке, Маханбет Бекзат, Ажимухан Айару, Жаңабай Сұлтан, Дүйсебай Досхан, ЕСЕНБАЙ АРШАТ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EBC33" w14:textId="77777777" w:rsidR="007E18F2" w:rsidRPr="007E18F2" w:rsidRDefault="007E18F2">
            <w:pPr>
              <w:spacing w:after="0" w:line="240" w:lineRule="auto"/>
              <w:rPr>
                <w:rFonts w:ascii="Arial" w:hAnsi="Arial" w:cs="Arial"/>
                <w:color w:val="252D43"/>
                <w:lang w:val="ru-KZ"/>
              </w:rPr>
            </w:pPr>
            <w:r w:rsidRPr="007E18F2">
              <w:rPr>
                <w:rFonts w:ascii="Arial" w:hAnsi="Arial" w:cs="Arial"/>
                <w:color w:val="252D43"/>
                <w:lang w:val="ru-KZ"/>
              </w:rPr>
              <w:t>Орынбасар Жәния, Дастан Лаура, Жамбул Кәусар, Назар Мағзум, Жакып Диас</w:t>
            </w:r>
          </w:p>
        </w:tc>
      </w:tr>
      <w:tr w:rsidR="007E18F2" w14:paraId="5C5FF2EF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BC8810" w14:textId="77777777" w:rsidR="007E18F2" w:rsidRDefault="007E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lang w:val="kk-KZ" w:eastAsia="ru-KZ"/>
              </w:rPr>
              <w:t xml:space="preserve"> 4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BCCC25" w14:textId="77777777" w:rsid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БУРХАН ЖАНЕРКЕ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F07B70" w14:textId="77777777" w:rsidR="007E18F2" w:rsidRP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>Турганбек Ақерке, Тұрғанбай Маржан, Тұрғанбай Інжу, Дастан Лаура, Абдихалыққызы Рахила, Сарсенбай Назерке, Кыдыр Жанерке, Маханбет Бекзат, Ажимухан Айару, Жаңабай Сұлтан, Дүйсебай Досхан, ЕСЕНБАЙ АРШАТ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BC42EB" w14:textId="77777777" w:rsidR="007E18F2" w:rsidRPr="007E18F2" w:rsidRDefault="007E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7E18F2">
              <w:rPr>
                <w:rFonts w:ascii="Calibri" w:eastAsia="Times New Roman" w:hAnsi="Calibri" w:cs="Calibri"/>
                <w:color w:val="000000"/>
                <w:lang w:val="ru-KZ" w:eastAsia="ru-KZ"/>
              </w:rPr>
              <w:t>Орынбасар Жәния, Жамбул Кәусар, Назар Мағзум, Жакып Диас</w:t>
            </w:r>
          </w:p>
        </w:tc>
      </w:tr>
      <w:tr w:rsidR="007E18F2" w14:paraId="1FB033B3" w14:textId="77777777" w:rsidTr="007E18F2">
        <w:trPr>
          <w:trHeight w:val="288"/>
        </w:trPr>
        <w:tc>
          <w:tcPr>
            <w:tcW w:w="12180" w:type="dxa"/>
            <w:gridSpan w:val="8"/>
            <w:noWrap/>
            <w:vAlign w:val="bottom"/>
            <w:hideMark/>
          </w:tcPr>
          <w:p w14:paraId="67F79230" w14:textId="77777777" w:rsidR="007E18F2" w:rsidRPr="007E18F2" w:rsidRDefault="007E18F2">
            <w:pPr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</w:p>
        </w:tc>
      </w:tr>
    </w:tbl>
    <w:p w14:paraId="45BC21F5" w14:textId="77777777" w:rsidR="007E18F2" w:rsidRDefault="007E18F2" w:rsidP="007E18F2">
      <w:pPr>
        <w:rPr>
          <w:rFonts w:ascii="Calibri" w:eastAsia="Times New Roman" w:hAnsi="Calibri" w:cs="Calibri"/>
          <w:color w:val="000000"/>
          <w:lang w:val="ru-KZ" w:eastAsia="ru-KZ"/>
        </w:rPr>
      </w:pPr>
      <w:r w:rsidRPr="007E18F2">
        <w:rPr>
          <w:rFonts w:ascii="Calibri" w:eastAsia="Times New Roman" w:hAnsi="Calibri" w:cs="Calibri"/>
          <w:color w:val="000000"/>
          <w:lang w:val="ru-KZ" w:eastAsia="ru-KZ"/>
        </w:rPr>
        <w:t>2.Тапсырмаларды орындау кезінде оқушыларда туындаған қиындықтардың тізімі:</w:t>
      </w:r>
    </w:p>
    <w:p w14:paraId="5D6F9C3A" w14:textId="77777777" w:rsidR="007E18F2" w:rsidRPr="007E18F2" w:rsidRDefault="007E18F2" w:rsidP="007E18F2">
      <w:pPr>
        <w:rPr>
          <w:rFonts w:ascii="Calibri" w:eastAsia="Times New Roman" w:hAnsi="Calibri" w:cs="Calibri"/>
          <w:color w:val="000000"/>
          <w:lang w:val="ru-KZ" w:eastAsia="ru-KZ"/>
        </w:rPr>
      </w:pPr>
      <w:r w:rsidRPr="007E18F2">
        <w:rPr>
          <w:rFonts w:ascii="Calibri" w:eastAsia="Times New Roman" w:hAnsi="Calibri" w:cs="Calibri"/>
          <w:color w:val="000000"/>
          <w:lang w:val="ru-KZ" w:eastAsia="ru-KZ"/>
        </w:rPr>
        <w:t>6.3.2.3 кесінділердің, сәулелер немесе түзулердің бірбірімен, координаталық осьтермен қиылысу нүктелерінің координаталарын графиктік тәсілмен табу</w:t>
      </w:r>
    </w:p>
    <w:p w14:paraId="1DC95050" w14:textId="77777777" w:rsidR="007E18F2" w:rsidRPr="007E18F2" w:rsidRDefault="007E18F2" w:rsidP="007E18F2">
      <w:pPr>
        <w:rPr>
          <w:rFonts w:ascii="Calibri" w:eastAsia="Times New Roman" w:hAnsi="Calibri" w:cs="Calibri"/>
          <w:color w:val="000000"/>
          <w:lang w:val="ru-KZ" w:eastAsia="ru-KZ"/>
        </w:rPr>
      </w:pPr>
      <w:r w:rsidRPr="007E18F2">
        <w:rPr>
          <w:rFonts w:ascii="Calibri" w:eastAsia="Times New Roman" w:hAnsi="Calibri" w:cs="Calibri"/>
          <w:color w:val="000000"/>
          <w:lang w:val="ru-KZ" w:eastAsia="ru-KZ"/>
        </w:rPr>
        <w:t>6.5.1.6 мәтінді есептерді сызықтық теңдеулерді құру арқылы шығару</w:t>
      </w:r>
    </w:p>
    <w:p w14:paraId="4F1ACE79" w14:textId="77777777" w:rsidR="007E18F2" w:rsidRPr="007E18F2" w:rsidRDefault="007E18F2" w:rsidP="007E18F2">
      <w:pPr>
        <w:rPr>
          <w:rFonts w:ascii="Calibri" w:eastAsia="Times New Roman" w:hAnsi="Calibri" w:cs="Calibri"/>
          <w:color w:val="000000"/>
          <w:lang w:val="ru-KZ" w:eastAsia="ru-KZ"/>
        </w:rPr>
      </w:pPr>
      <w:r w:rsidRPr="007E18F2">
        <w:rPr>
          <w:rFonts w:ascii="Calibri" w:eastAsia="Times New Roman" w:hAnsi="Calibri" w:cs="Calibri"/>
          <w:color w:val="000000"/>
          <w:lang w:val="ru-KZ" w:eastAsia="ru-KZ"/>
        </w:rPr>
        <w:t>4. ТЖБ нәтижелерін талдау қорытындылары бойынша жоспарланған жұмыс</w:t>
      </w:r>
    </w:p>
    <w:p w14:paraId="526FE7C0" w14:textId="77777777" w:rsidR="007E18F2" w:rsidRPr="007E18F2" w:rsidRDefault="007E18F2" w:rsidP="007E18F2">
      <w:pPr>
        <w:rPr>
          <w:rFonts w:ascii="Calibri" w:eastAsia="Times New Roman" w:hAnsi="Calibri" w:cs="Calibri"/>
          <w:color w:val="000000"/>
          <w:lang w:val="ru-KZ" w:eastAsia="ru-KZ"/>
        </w:rPr>
      </w:pPr>
      <w:r w:rsidRPr="007E18F2">
        <w:rPr>
          <w:rFonts w:ascii="Calibri" w:eastAsia="Times New Roman" w:hAnsi="Calibri" w:cs="Calibri"/>
          <w:color w:val="000000"/>
          <w:lang w:val="ru-KZ" w:eastAsia="ru-KZ"/>
        </w:rPr>
        <w:t xml:space="preserve">Есепте көрсетілген  мәтінге назар аудармауының есебінен </w:t>
      </w:r>
    </w:p>
    <w:p w14:paraId="2A1A8AE4" w14:textId="77777777" w:rsidR="007E18F2" w:rsidRPr="007E18F2" w:rsidRDefault="007E18F2" w:rsidP="007E18F2">
      <w:pPr>
        <w:rPr>
          <w:rFonts w:ascii="Calibri" w:eastAsia="Times New Roman" w:hAnsi="Calibri" w:cs="Calibri"/>
          <w:color w:val="000000"/>
          <w:lang w:val="ru-KZ" w:eastAsia="ru-KZ"/>
        </w:rPr>
      </w:pPr>
    </w:p>
    <w:p w14:paraId="574F1402" w14:textId="77777777" w:rsidR="007E18F2" w:rsidRDefault="007E18F2" w:rsidP="007E18F2">
      <w:pPr>
        <w:rPr>
          <w:rFonts w:ascii="Calibri" w:eastAsia="Times New Roman" w:hAnsi="Calibri" w:cs="Calibri"/>
          <w:color w:val="000000"/>
          <w:lang w:eastAsia="ru-KZ"/>
        </w:rPr>
      </w:pPr>
      <w:proofErr w:type="spellStart"/>
      <w:r>
        <w:rPr>
          <w:rFonts w:ascii="Calibri" w:eastAsia="Times New Roman" w:hAnsi="Calibri" w:cs="Calibri"/>
          <w:color w:val="000000"/>
          <w:lang w:eastAsia="ru-KZ"/>
        </w:rPr>
        <w:lastRenderedPageBreak/>
        <w:t>Мұғалім</w:t>
      </w:r>
      <w:proofErr w:type="spellEnd"/>
      <w:r>
        <w:rPr>
          <w:rFonts w:ascii="Calibri" w:eastAsia="Times New Roman" w:hAnsi="Calibri" w:cs="Calibri"/>
          <w:color w:val="000000"/>
          <w:lang w:eastAsia="ru-KZ"/>
        </w:rPr>
        <w:t xml:space="preserve">: Мамбетова Халима </w:t>
      </w:r>
      <w:proofErr w:type="spellStart"/>
      <w:r>
        <w:rPr>
          <w:rFonts w:ascii="Calibri" w:eastAsia="Times New Roman" w:hAnsi="Calibri" w:cs="Calibri"/>
          <w:color w:val="000000"/>
          <w:lang w:eastAsia="ru-KZ"/>
        </w:rPr>
        <w:t>Жунисалиевна</w:t>
      </w:r>
      <w:proofErr w:type="spellEnd"/>
    </w:p>
    <w:tbl>
      <w:tblPr>
        <w:tblW w:w="13608" w:type="dxa"/>
        <w:tblLook w:val="04A0" w:firstRow="1" w:lastRow="0" w:firstColumn="1" w:lastColumn="0" w:noHBand="0" w:noVBand="1"/>
      </w:tblPr>
      <w:tblGrid>
        <w:gridCol w:w="2725"/>
        <w:gridCol w:w="1196"/>
        <w:gridCol w:w="2501"/>
        <w:gridCol w:w="859"/>
        <w:gridCol w:w="1016"/>
        <w:gridCol w:w="1150"/>
        <w:gridCol w:w="1127"/>
        <w:gridCol w:w="3034"/>
      </w:tblGrid>
      <w:tr w:rsidR="007E18F2" w14:paraId="409E295C" w14:textId="77777777" w:rsidTr="007E18F2">
        <w:trPr>
          <w:trHeight w:val="288"/>
        </w:trPr>
        <w:tc>
          <w:tcPr>
            <w:tcW w:w="13608" w:type="dxa"/>
            <w:gridSpan w:val="8"/>
            <w:noWrap/>
            <w:vAlign w:val="bottom"/>
            <w:hideMark/>
          </w:tcPr>
          <w:p w14:paraId="0FBF8000" w14:textId="77777777" w:rsidR="007E18F2" w:rsidRDefault="007E18F2">
            <w:p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>
              <w:t xml:space="preserve">«№12 </w:t>
            </w:r>
            <w:proofErr w:type="spellStart"/>
            <w:r>
              <w:t>жалпы</w:t>
            </w:r>
            <w:proofErr w:type="spellEnd"/>
            <w:r>
              <w:t xml:space="preserve"> ОМ» КММ</w:t>
            </w:r>
          </w:p>
        </w:tc>
      </w:tr>
      <w:tr w:rsidR="007E18F2" w14:paraId="00F0326D" w14:textId="77777777" w:rsidTr="007E18F2">
        <w:trPr>
          <w:trHeight w:val="288"/>
        </w:trPr>
        <w:tc>
          <w:tcPr>
            <w:tcW w:w="13608" w:type="dxa"/>
            <w:gridSpan w:val="8"/>
            <w:noWrap/>
            <w:vAlign w:val="bottom"/>
            <w:hideMark/>
          </w:tcPr>
          <w:p w14:paraId="0EA59274" w14:textId="77777777" w:rsidR="007E18F2" w:rsidRPr="007E18F2" w:rsidRDefault="007E18F2">
            <w:pPr>
              <w:rPr>
                <w:lang w:val="ru-KZ"/>
              </w:rPr>
            </w:pPr>
            <w:r w:rsidRPr="007E18F2">
              <w:rPr>
                <w:lang w:val="ru-KZ"/>
              </w:rPr>
              <w:t>Математика пәнінен  ТЖБ өткізу қорытындылары бойынша талдау</w:t>
            </w:r>
          </w:p>
        </w:tc>
      </w:tr>
      <w:tr w:rsidR="007E18F2" w14:paraId="25A0D87D" w14:textId="77777777" w:rsidTr="007E18F2">
        <w:trPr>
          <w:trHeight w:val="288"/>
        </w:trPr>
        <w:tc>
          <w:tcPr>
            <w:tcW w:w="13608" w:type="dxa"/>
            <w:gridSpan w:val="8"/>
            <w:noWrap/>
            <w:vAlign w:val="bottom"/>
            <w:hideMark/>
          </w:tcPr>
          <w:p w14:paraId="19CB419D" w14:textId="77777777" w:rsidR="007E18F2" w:rsidRDefault="007E18F2">
            <w:proofErr w:type="spellStart"/>
            <w:r>
              <w:t>Сынып</w:t>
            </w:r>
            <w:proofErr w:type="spellEnd"/>
            <w:r>
              <w:t xml:space="preserve">: </w:t>
            </w:r>
            <w:r>
              <w:rPr>
                <w:lang w:val="kk-KZ"/>
              </w:rPr>
              <w:t>6</w:t>
            </w:r>
            <w:r>
              <w:t xml:space="preserve"> В ҚАЗ</w:t>
            </w:r>
          </w:p>
        </w:tc>
      </w:tr>
      <w:tr w:rsidR="007E18F2" w14:paraId="15431676" w14:textId="77777777" w:rsidTr="007E18F2">
        <w:trPr>
          <w:trHeight w:val="288"/>
        </w:trPr>
        <w:tc>
          <w:tcPr>
            <w:tcW w:w="13608" w:type="dxa"/>
            <w:gridSpan w:val="8"/>
            <w:noWrap/>
            <w:vAlign w:val="bottom"/>
            <w:hideMark/>
          </w:tcPr>
          <w:p w14:paraId="269DF815" w14:textId="77777777" w:rsidR="007E18F2" w:rsidRDefault="007E18F2">
            <w:pPr>
              <w:rPr>
                <w:lang w:val="en-US"/>
              </w:rPr>
            </w:pPr>
            <w:proofErr w:type="spellStart"/>
            <w:r>
              <w:t>Оқушылар</w:t>
            </w:r>
            <w:proofErr w:type="spellEnd"/>
            <w:r>
              <w:t xml:space="preserve"> саны: </w:t>
            </w:r>
            <w:r>
              <w:rPr>
                <w:lang w:val="en-US"/>
              </w:rPr>
              <w:t>20</w:t>
            </w:r>
          </w:p>
        </w:tc>
      </w:tr>
      <w:tr w:rsidR="007E18F2" w14:paraId="19A6FC92" w14:textId="77777777" w:rsidTr="007E18F2">
        <w:trPr>
          <w:trHeight w:val="288"/>
        </w:trPr>
        <w:tc>
          <w:tcPr>
            <w:tcW w:w="13608" w:type="dxa"/>
            <w:gridSpan w:val="8"/>
            <w:noWrap/>
            <w:vAlign w:val="bottom"/>
            <w:hideMark/>
          </w:tcPr>
          <w:p w14:paraId="49C15A03" w14:textId="77777777" w:rsidR="007E18F2" w:rsidRDefault="007E18F2">
            <w:pPr>
              <w:rPr>
                <w:lang w:val="ru-KZ"/>
              </w:rPr>
            </w:pPr>
            <w:proofErr w:type="spellStart"/>
            <w:r>
              <w:t>Мұғалім</w:t>
            </w:r>
            <w:proofErr w:type="spellEnd"/>
            <w:r>
              <w:t xml:space="preserve">: Мамбетова Халима </w:t>
            </w:r>
            <w:proofErr w:type="spellStart"/>
            <w:r>
              <w:t>Жунисалиевна</w:t>
            </w:r>
            <w:proofErr w:type="spellEnd"/>
          </w:p>
        </w:tc>
      </w:tr>
      <w:tr w:rsidR="007E18F2" w14:paraId="0C0EF441" w14:textId="77777777" w:rsidTr="007E18F2">
        <w:trPr>
          <w:trHeight w:val="288"/>
        </w:trPr>
        <w:tc>
          <w:tcPr>
            <w:tcW w:w="13608" w:type="dxa"/>
            <w:gridSpan w:val="8"/>
            <w:noWrap/>
            <w:vAlign w:val="bottom"/>
            <w:hideMark/>
          </w:tcPr>
          <w:p w14:paraId="3634362C" w14:textId="77777777" w:rsidR="007E18F2" w:rsidRDefault="007E18F2">
            <w:proofErr w:type="spellStart"/>
            <w:r>
              <w:t>Мақсаты</w:t>
            </w:r>
            <w:proofErr w:type="spellEnd"/>
            <w:r>
              <w:t>:</w:t>
            </w:r>
          </w:p>
        </w:tc>
      </w:tr>
      <w:tr w:rsidR="007E18F2" w14:paraId="548B88C7" w14:textId="77777777" w:rsidTr="007E18F2">
        <w:trPr>
          <w:trHeight w:val="288"/>
        </w:trPr>
        <w:tc>
          <w:tcPr>
            <w:tcW w:w="13608" w:type="dxa"/>
            <w:gridSpan w:val="8"/>
            <w:noWrap/>
            <w:vAlign w:val="bottom"/>
            <w:hideMark/>
          </w:tcPr>
          <w:p w14:paraId="34BD12EB" w14:textId="77777777" w:rsidR="007E18F2" w:rsidRDefault="007E18F2"/>
        </w:tc>
      </w:tr>
      <w:tr w:rsidR="007E18F2" w14:paraId="2CA8872C" w14:textId="77777777" w:rsidTr="007E18F2">
        <w:trPr>
          <w:trHeight w:val="288"/>
        </w:trPr>
        <w:tc>
          <w:tcPr>
            <w:tcW w:w="13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0B181B" w14:textId="77777777" w:rsidR="007E18F2" w:rsidRDefault="007E18F2">
            <w:pPr>
              <w:rPr>
                <w:kern w:val="2"/>
                <w:lang w:val="ru-KZ" w:eastAsia="en-US"/>
                <w14:ligatures w14:val="standardContextual"/>
              </w:rPr>
            </w:pPr>
            <w:r w:rsidRPr="007E18F2">
              <w:rPr>
                <w:lang w:val="ru-KZ"/>
              </w:rPr>
              <w:t>БЖБ және ТЖБ нәтижелерінің талдауы</w:t>
            </w:r>
          </w:p>
        </w:tc>
      </w:tr>
      <w:tr w:rsidR="007E18F2" w14:paraId="7F0CB12A" w14:textId="77777777" w:rsidTr="007E18F2">
        <w:trPr>
          <w:trHeight w:val="801"/>
        </w:trPr>
        <w:tc>
          <w:tcPr>
            <w:tcW w:w="27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661C6" w14:textId="77777777" w:rsidR="007E18F2" w:rsidRDefault="007E18F2">
            <w:proofErr w:type="spellStart"/>
            <w:r>
              <w:t>Жиынтық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</w:t>
            </w:r>
            <w:proofErr w:type="spellStart"/>
            <w:r>
              <w:t>түрі</w:t>
            </w:r>
            <w:proofErr w:type="spellEnd"/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1CB04" w14:textId="77777777" w:rsidR="007E18F2" w:rsidRDefault="007E18F2">
            <w:proofErr w:type="spellStart"/>
            <w:r>
              <w:t>Оқушы</w:t>
            </w:r>
            <w:proofErr w:type="spellEnd"/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0303" w14:textId="77777777" w:rsidR="007E18F2" w:rsidRDefault="007E18F2">
            <w:proofErr w:type="spellStart"/>
            <w:r>
              <w:t>Максималды</w:t>
            </w:r>
            <w:proofErr w:type="spellEnd"/>
            <w:r>
              <w:t xml:space="preserve"> </w:t>
            </w:r>
            <w:proofErr w:type="spellStart"/>
            <w:r>
              <w:t>ұпай</w:t>
            </w:r>
            <w:proofErr w:type="spellEnd"/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6A86" w14:textId="77777777" w:rsidR="007E18F2" w:rsidRDefault="007E18F2">
            <w:proofErr w:type="spellStart"/>
            <w:r>
              <w:t>Жиынтық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</w:t>
            </w:r>
            <w:proofErr w:type="spellStart"/>
            <w:r>
              <w:t>ұпайларының</w:t>
            </w:r>
            <w:proofErr w:type="spellEnd"/>
            <w:r>
              <w:t xml:space="preserve"> </w:t>
            </w:r>
            <w:proofErr w:type="spellStart"/>
            <w:r>
              <w:t>пайыздық</w:t>
            </w:r>
            <w:proofErr w:type="spellEnd"/>
            <w:r>
              <w:t xml:space="preserve"> </w:t>
            </w:r>
            <w:proofErr w:type="spellStart"/>
            <w:r>
              <w:t>мәні</w:t>
            </w:r>
            <w:proofErr w:type="spellEnd"/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967C0" w14:textId="77777777" w:rsidR="007E18F2" w:rsidRDefault="007E18F2">
            <w:r>
              <w:t>Сапа %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E1F1E" w14:textId="77777777" w:rsidR="007E18F2" w:rsidRDefault="007E18F2">
            <w:proofErr w:type="spellStart"/>
            <w:r>
              <w:t>Үлгерім</w:t>
            </w:r>
            <w:proofErr w:type="spellEnd"/>
            <w:r>
              <w:t xml:space="preserve"> %</w:t>
            </w:r>
          </w:p>
        </w:tc>
      </w:tr>
      <w:tr w:rsidR="007E18F2" w14:paraId="36A7020C" w14:textId="77777777" w:rsidTr="007E18F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58E6C" w14:textId="77777777" w:rsidR="007E18F2" w:rsidRDefault="007E18F2">
            <w:pPr>
              <w:spacing w:after="0"/>
              <w:rPr>
                <w:kern w:val="2"/>
                <w:lang w:val="ru-KZ"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589F1" w14:textId="77777777" w:rsidR="007E18F2" w:rsidRDefault="007E18F2">
            <w:pPr>
              <w:spacing w:after="0"/>
              <w:rPr>
                <w:kern w:val="2"/>
                <w:lang w:val="ru-KZ"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9D20C" w14:textId="77777777" w:rsidR="007E18F2" w:rsidRDefault="007E18F2">
            <w:pPr>
              <w:spacing w:after="0"/>
              <w:rPr>
                <w:kern w:val="2"/>
                <w:lang w:val="ru-KZ" w:eastAsia="en-US"/>
                <w14:ligatures w14:val="standardContextu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ABD4A0" w14:textId="77777777" w:rsidR="007E18F2" w:rsidRDefault="007E18F2">
            <w:proofErr w:type="spellStart"/>
            <w:r>
              <w:t>төмен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08D5CC" w14:textId="77777777" w:rsidR="007E18F2" w:rsidRDefault="007E18F2">
            <w:proofErr w:type="spellStart"/>
            <w:r>
              <w:t>орташа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FE9F9E" w14:textId="77777777" w:rsidR="007E18F2" w:rsidRDefault="007E18F2">
            <w:proofErr w:type="spellStart"/>
            <w:r>
              <w:t>жоғары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4631" w14:textId="77777777" w:rsidR="007E18F2" w:rsidRDefault="007E18F2">
            <w:pPr>
              <w:spacing w:after="0"/>
              <w:rPr>
                <w:kern w:val="2"/>
                <w:lang w:val="ru-KZ"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7B5D1" w14:textId="77777777" w:rsidR="007E18F2" w:rsidRDefault="007E18F2">
            <w:pPr>
              <w:spacing w:after="0"/>
              <w:rPr>
                <w:kern w:val="2"/>
                <w:lang w:val="ru-KZ" w:eastAsia="en-US"/>
                <w14:ligatures w14:val="standardContextual"/>
              </w:rPr>
            </w:pPr>
          </w:p>
        </w:tc>
      </w:tr>
      <w:tr w:rsidR="007E18F2" w14:paraId="25772766" w14:textId="77777777" w:rsidTr="007E18F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64826" w14:textId="77777777" w:rsidR="007E18F2" w:rsidRDefault="007E18F2">
            <w:pPr>
              <w:spacing w:after="0"/>
              <w:rPr>
                <w:kern w:val="2"/>
                <w:lang w:val="ru-KZ"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A9FB6" w14:textId="77777777" w:rsidR="007E18F2" w:rsidRDefault="007E18F2">
            <w:pPr>
              <w:spacing w:after="0"/>
              <w:rPr>
                <w:kern w:val="2"/>
                <w:lang w:val="ru-KZ"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DF503" w14:textId="77777777" w:rsidR="007E18F2" w:rsidRDefault="007E18F2">
            <w:pPr>
              <w:spacing w:after="0"/>
              <w:rPr>
                <w:kern w:val="2"/>
                <w:lang w:val="ru-KZ" w:eastAsia="en-US"/>
                <w14:ligatures w14:val="standardContextu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CD6383" w14:textId="77777777" w:rsidR="007E18F2" w:rsidRDefault="007E18F2">
            <w:r>
              <w:t>0-39%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6F4FE4" w14:textId="77777777" w:rsidR="007E18F2" w:rsidRDefault="007E18F2">
            <w:r>
              <w:t>40-84%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589340" w14:textId="77777777" w:rsidR="007E18F2" w:rsidRDefault="007E18F2">
            <w: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5EBA5" w14:textId="77777777" w:rsidR="007E18F2" w:rsidRDefault="007E18F2">
            <w:pPr>
              <w:spacing w:after="0"/>
              <w:rPr>
                <w:kern w:val="2"/>
                <w:lang w:val="ru-KZ"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DFA46" w14:textId="77777777" w:rsidR="007E18F2" w:rsidRDefault="007E18F2">
            <w:pPr>
              <w:spacing w:after="0"/>
              <w:rPr>
                <w:kern w:val="2"/>
                <w:lang w:val="ru-KZ" w:eastAsia="en-US"/>
                <w14:ligatures w14:val="standardContextual"/>
              </w:rPr>
            </w:pPr>
          </w:p>
        </w:tc>
      </w:tr>
      <w:tr w:rsidR="007E18F2" w14:paraId="0D6AF7FE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2F30F8" w14:textId="77777777" w:rsidR="007E18F2" w:rsidRDefault="007E18F2"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768DC9" w14:textId="77777777" w:rsidR="007E18F2" w:rsidRDefault="007E18F2">
            <w: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2A1CE2" w14:textId="77777777" w:rsidR="007E18F2" w:rsidRDefault="007E18F2">
            <w:r>
              <w:t> 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A2BACE" w14:textId="77777777" w:rsidR="007E18F2" w:rsidRDefault="007E18F2">
            <w:proofErr w:type="spellStart"/>
            <w:r>
              <w:t>Оқушылар</w:t>
            </w:r>
            <w:proofErr w:type="spellEnd"/>
            <w:r>
              <w:t xml:space="preserve"> саны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E54D3A" w14:textId="77777777" w:rsidR="007E18F2" w:rsidRDefault="007E18F2">
            <w: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D05C20" w14:textId="77777777" w:rsidR="007E18F2" w:rsidRDefault="007E18F2">
            <w:r>
              <w:t> </w:t>
            </w:r>
          </w:p>
        </w:tc>
      </w:tr>
      <w:tr w:rsidR="007E18F2" w14:paraId="0CCE928D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B87FDF" w14:textId="77777777" w:rsidR="007E18F2" w:rsidRDefault="007E18F2">
            <w:pPr>
              <w:rPr>
                <w:lang w:val="kk-KZ"/>
              </w:rPr>
            </w:pPr>
            <w:r>
              <w:t>ТЖБ</w:t>
            </w:r>
            <w:r>
              <w:rPr>
                <w:lang w:val="kk-KZ"/>
              </w:rPr>
              <w:t xml:space="preserve"> 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0E7B7B" w14:textId="77777777" w:rsidR="007E18F2" w:rsidRDefault="007E18F2">
            <w:pPr>
              <w:rPr>
                <w:lang w:val="ru-KZ"/>
              </w:rPr>
            </w:pPr>
            <w:r>
              <w:t>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A405FC" w14:textId="77777777" w:rsidR="007E18F2" w:rsidRDefault="007E18F2">
            <w: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866864" w14:textId="77777777" w:rsidR="007E18F2" w:rsidRDefault="007E18F2">
            <w: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5FA7FB" w14:textId="77777777" w:rsidR="007E18F2" w:rsidRDefault="007E18F2">
            <w: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BC3880" w14:textId="77777777" w:rsidR="007E18F2" w:rsidRDefault="007E18F2">
            <w: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D06B0E" w14:textId="77777777" w:rsidR="007E18F2" w:rsidRDefault="007E18F2">
            <w:r>
              <w:t>5</w:t>
            </w:r>
            <w:r>
              <w:rPr>
                <w:lang w:val="kk-KZ"/>
              </w:rPr>
              <w:t>7</w:t>
            </w:r>
            <w:r>
              <w:t>%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A7C8C9" w14:textId="77777777" w:rsidR="007E18F2" w:rsidRDefault="007E18F2">
            <w:r>
              <w:t>100%</w:t>
            </w:r>
          </w:p>
        </w:tc>
      </w:tr>
      <w:tr w:rsidR="007E18F2" w14:paraId="3230A84C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D8E24B" w14:textId="77777777" w:rsidR="007E18F2" w:rsidRDefault="007E18F2">
            <w:pPr>
              <w:rPr>
                <w:lang w:val="kk-KZ"/>
              </w:rPr>
            </w:pPr>
            <w:r>
              <w:t>ТЖБ</w:t>
            </w:r>
            <w:r>
              <w:rPr>
                <w:lang w:val="kk-KZ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6E447D" w14:textId="77777777" w:rsidR="007E18F2" w:rsidRDefault="007E18F2">
            <w:pPr>
              <w:rPr>
                <w:lang w:val="ru-KZ"/>
              </w:rPr>
            </w:pPr>
            <w:r>
              <w:t>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466951" w14:textId="77777777" w:rsidR="007E18F2" w:rsidRDefault="007E18F2">
            <w: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4336A5" w14:textId="77777777" w:rsidR="007E18F2" w:rsidRDefault="007E18F2">
            <w: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943947" w14:textId="77777777" w:rsidR="007E18F2" w:rsidRDefault="007E18F2">
            <w: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660A78" w14:textId="77777777" w:rsidR="007E18F2" w:rsidRDefault="007E18F2">
            <w: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AC87D8" w14:textId="77777777" w:rsidR="007E18F2" w:rsidRDefault="007E18F2">
            <w:r>
              <w:t>5</w:t>
            </w:r>
            <w:r>
              <w:rPr>
                <w:lang w:val="kk-KZ"/>
              </w:rPr>
              <w:t>9</w:t>
            </w:r>
            <w:r>
              <w:t>%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E43E23" w14:textId="77777777" w:rsidR="007E18F2" w:rsidRDefault="007E18F2">
            <w:r>
              <w:t>100%</w:t>
            </w:r>
          </w:p>
        </w:tc>
      </w:tr>
      <w:tr w:rsidR="007E18F2" w14:paraId="1C37E5D1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FB52E73" w14:textId="77777777" w:rsidR="007E18F2" w:rsidRDefault="007E18F2">
            <w:pPr>
              <w:rPr>
                <w:lang w:val="kk-KZ"/>
              </w:rPr>
            </w:pPr>
            <w:r>
              <w:t>ТЖБ</w:t>
            </w:r>
            <w:r>
              <w:rPr>
                <w:lang w:val="kk-KZ"/>
              </w:rPr>
              <w:t xml:space="preserve"> 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4C3A627" w14:textId="77777777" w:rsidR="007E18F2" w:rsidRDefault="007E18F2">
            <w:pPr>
              <w:rPr>
                <w:lang w:val="ru-KZ"/>
              </w:rPr>
            </w:pPr>
            <w:r>
              <w:t>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0C9FEBC" w14:textId="77777777" w:rsidR="007E18F2" w:rsidRDefault="007E18F2">
            <w: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03E4098" w14:textId="77777777" w:rsidR="007E18F2" w:rsidRDefault="007E18F2">
            <w: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F41004E" w14:textId="77777777" w:rsidR="007E18F2" w:rsidRDefault="007E18F2">
            <w: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BB57832" w14:textId="77777777" w:rsidR="007E18F2" w:rsidRDefault="007E18F2">
            <w: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BD0D10F" w14:textId="77777777" w:rsidR="007E18F2" w:rsidRDefault="007E18F2">
            <w:r>
              <w:rPr>
                <w:lang w:val="kk-KZ"/>
              </w:rPr>
              <w:t>63</w:t>
            </w:r>
            <w:r>
              <w:t>%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4F0FD73" w14:textId="77777777" w:rsidR="007E18F2" w:rsidRDefault="007E18F2">
            <w:r>
              <w:t>100%</w:t>
            </w:r>
          </w:p>
        </w:tc>
      </w:tr>
      <w:tr w:rsidR="007E18F2" w14:paraId="6CBEF656" w14:textId="77777777" w:rsidTr="007E18F2">
        <w:trPr>
          <w:trHeight w:val="288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84FE1" w14:textId="77777777" w:rsidR="007E18F2" w:rsidRDefault="007E18F2">
            <w:pPr>
              <w:rPr>
                <w:lang w:val="kk-KZ"/>
              </w:rPr>
            </w:pPr>
            <w:r>
              <w:t>ТЖБ</w:t>
            </w:r>
            <w:r>
              <w:rPr>
                <w:lang w:val="kk-KZ"/>
              </w:rPr>
              <w:t xml:space="preserve"> 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9D331E" w14:textId="77777777" w:rsidR="007E18F2" w:rsidRDefault="007E18F2">
            <w:pPr>
              <w:rPr>
                <w:lang w:val="ru-KZ"/>
              </w:rPr>
            </w:pPr>
            <w:r>
              <w:t>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BEF193" w14:textId="77777777" w:rsidR="007E18F2" w:rsidRDefault="007E18F2">
            <w: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6488E" w14:textId="77777777" w:rsidR="007E18F2" w:rsidRDefault="007E18F2"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5A333F" w14:textId="77777777" w:rsidR="007E18F2" w:rsidRDefault="007E18F2">
            <w: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CD28C" w14:textId="77777777" w:rsidR="007E18F2" w:rsidRDefault="007E18F2">
            <w: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D63CD3" w14:textId="77777777" w:rsidR="007E18F2" w:rsidRDefault="007E18F2">
            <w:r>
              <w:rPr>
                <w:lang w:val="kk-KZ"/>
              </w:rPr>
              <w:t>67</w:t>
            </w:r>
            <w:r>
              <w:t>%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E816CA" w14:textId="77777777" w:rsidR="007E18F2" w:rsidRDefault="007E18F2">
            <w:r>
              <w:t>100%</w:t>
            </w:r>
          </w:p>
        </w:tc>
      </w:tr>
      <w:tr w:rsidR="007E18F2" w14:paraId="2DAE5ED2" w14:textId="77777777" w:rsidTr="007E18F2">
        <w:trPr>
          <w:trHeight w:val="288"/>
        </w:trPr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D1F80" w14:textId="77777777" w:rsidR="007E18F2" w:rsidRDefault="007E18F2"/>
        </w:tc>
      </w:tr>
      <w:tr w:rsidR="007E18F2" w14:paraId="065DC8BA" w14:textId="77777777" w:rsidTr="007E18F2">
        <w:trPr>
          <w:trHeight w:val="288"/>
        </w:trPr>
        <w:tc>
          <w:tcPr>
            <w:tcW w:w="13608" w:type="dxa"/>
            <w:gridSpan w:val="8"/>
            <w:noWrap/>
            <w:vAlign w:val="bottom"/>
            <w:hideMark/>
          </w:tcPr>
          <w:tbl>
            <w:tblPr>
              <w:tblW w:w="13354" w:type="dxa"/>
              <w:tblLook w:val="04A0" w:firstRow="1" w:lastRow="0" w:firstColumn="1" w:lastColumn="0" w:noHBand="0" w:noVBand="1"/>
            </w:tblPr>
            <w:tblGrid>
              <w:gridCol w:w="2725"/>
              <w:gridCol w:w="5572"/>
              <w:gridCol w:w="5057"/>
            </w:tblGrid>
            <w:tr w:rsidR="007E18F2" w14:paraId="08F6DDDF" w14:textId="77777777">
              <w:trPr>
                <w:trHeight w:val="288"/>
              </w:trPr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57878BB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ru-KZ" w:eastAsia="ru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 </w:t>
                  </w:r>
                </w:p>
              </w:tc>
              <w:tc>
                <w:tcPr>
                  <w:tcW w:w="55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9BC5AA0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Қол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жеткізілген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мақсаттар</w:t>
                  </w:r>
                  <w:proofErr w:type="spellEnd"/>
                </w:p>
              </w:tc>
              <w:tc>
                <w:tcPr>
                  <w:tcW w:w="5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9ED8AE8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Қиындық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тудырған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мақсаттар</w:t>
                  </w:r>
                  <w:proofErr w:type="spellEnd"/>
                </w:p>
              </w:tc>
            </w:tr>
            <w:tr w:rsidR="007E18F2" w14:paraId="796B0BBE" w14:textId="77777777">
              <w:trPr>
                <w:trHeight w:val="28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bottom"/>
                </w:tcPr>
                <w:p w14:paraId="01AA6398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  <w:t>ТЖБ 1</w:t>
                  </w:r>
                </w:p>
                <w:p w14:paraId="00BB7ED0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</w:pPr>
                </w:p>
                <w:p w14:paraId="33FC94B5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</w:pPr>
                </w:p>
              </w:tc>
              <w:tc>
                <w:tcPr>
                  <w:tcW w:w="55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BE1B57E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ru-KZ" w:eastAsia="ru-KZ"/>
                    </w:rPr>
                  </w:pPr>
                  <w:r w:rsidRPr="007E18F2"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  <w:t xml:space="preserve">6.1.2.5 пропорцияның негізгі қасиетін білу және қолдану;                                      </w:t>
                  </w:r>
                </w:p>
                <w:p w14:paraId="1CFC965A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  <w:r w:rsidRPr="007E18F2"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  <w:t xml:space="preserve"> 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6.5.1.3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картамен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сызбамен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жоспармен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жұмыс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барысында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масштабты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қолдану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; </w:t>
                  </w:r>
                </w:p>
                <w:p w14:paraId="2120C866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6.1.2.9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координаталық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түзуде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рационал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сандарды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кескіндеу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;                     </w:t>
                  </w:r>
                </w:p>
                <w:p w14:paraId="01B4B265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6.1.2.13таңбалары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бірдей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таңбалары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әртүрлі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рационал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сандарды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қосуды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орындау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;                                  6.1.2.24координаталық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түзуде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нүктелердің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арақашықтығын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табу;</w:t>
                  </w:r>
                </w:p>
              </w:tc>
              <w:tc>
                <w:tcPr>
                  <w:tcW w:w="5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0C2C8F28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6.5.1.3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картамен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сызбамен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жоспармен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жұмыс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барысында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масштабты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қолдану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;                         6.1.2.13таңбалары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бірдей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таңбалары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әртүрлі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рационал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сандарды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қосуды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орындау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;   </w:t>
                  </w:r>
                </w:p>
                <w:p w14:paraId="247CA96F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5D7CBEC3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15AF1952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</w:p>
              </w:tc>
            </w:tr>
            <w:tr w:rsidR="007E18F2" w14:paraId="4E943DF9" w14:textId="77777777">
              <w:trPr>
                <w:trHeight w:val="28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AAE77A1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  <w:t>ТЖБ 2</w:t>
                  </w:r>
                </w:p>
              </w:tc>
              <w:tc>
                <w:tcPr>
                  <w:tcW w:w="55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2301BDA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ru-KZ" w:eastAsia="ru-KZ"/>
                    </w:rPr>
                  </w:pPr>
                  <w:r w:rsidRPr="007E18F2"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  <w:t> 6.1.2.5 пропорцияның негізгі қасиетін білу және қолдану.</w:t>
                  </w:r>
                </w:p>
                <w:p w14:paraId="7AA95528" w14:textId="77777777" w:rsidR="007E18F2" w:rsidRP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ru-KZ" w:eastAsia="ru-KZ"/>
                    </w:rPr>
                  </w:pPr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 w:eastAsia="ru-KZ"/>
                    </w:rPr>
                    <w:t>6.1.2.13 таңбалары бірдей және таңбалары әртүрлі рационал сандарды қосуды орындау.</w:t>
                  </w:r>
                </w:p>
                <w:p w14:paraId="4D34CD00" w14:textId="77777777" w:rsidR="007E18F2" w:rsidRP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ru-KZ" w:eastAsia="ru-KZ"/>
                    </w:rPr>
                  </w:pPr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 w:eastAsia="ru-KZ"/>
                    </w:rPr>
                    <w:t>6.1.2.10 бүтін сандарды координаталық түзу көмегімен қосу және азайтуды орындау</w:t>
                  </w:r>
                </w:p>
              </w:tc>
              <w:tc>
                <w:tcPr>
                  <w:tcW w:w="5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7DA9615F" w14:textId="77777777" w:rsidR="007E18F2" w:rsidRP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ru-KZ" w:eastAsia="ru-KZ"/>
                    </w:rPr>
                  </w:pPr>
                  <w:r w:rsidRPr="007E18F2">
                    <w:rPr>
                      <w:rFonts w:ascii="Calibri" w:eastAsia="Times New Roman" w:hAnsi="Calibri" w:cs="Calibri"/>
                      <w:color w:val="000000"/>
                      <w:lang w:val="ru-KZ" w:eastAsia="ru-KZ"/>
                    </w:rPr>
                    <w:t> 6.5.1.2 пайызға берілген есептерді пропорция арқылы шешу</w:t>
                  </w:r>
                </w:p>
                <w:p w14:paraId="66097AB0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6.1.2.12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рационал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сандарды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салыстыру</w:t>
                  </w:r>
                  <w:proofErr w:type="spellEnd"/>
                </w:p>
                <w:p w14:paraId="14B49179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6.1.2.8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бүтін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сандарды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салыстыру</w:t>
                  </w:r>
                  <w:proofErr w:type="spellEnd"/>
                </w:p>
                <w:p w14:paraId="6E3D9922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4C28A6CF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</w:tc>
            </w:tr>
            <w:tr w:rsidR="007E18F2" w14:paraId="3BB1283B" w14:textId="77777777">
              <w:trPr>
                <w:trHeight w:val="28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bottom"/>
                </w:tcPr>
                <w:p w14:paraId="281A4D14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ТЖБ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  <w:t xml:space="preserve"> 3</w:t>
                  </w:r>
                </w:p>
                <w:p w14:paraId="140BC705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</w:pPr>
                </w:p>
                <w:p w14:paraId="22DEBA9F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</w:pPr>
                </w:p>
                <w:p w14:paraId="55AA3B41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</w:pPr>
                </w:p>
                <w:p w14:paraId="7EB0101D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</w:pPr>
                </w:p>
                <w:p w14:paraId="43673121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</w:pPr>
                </w:p>
                <w:p w14:paraId="68D49DEC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</w:pPr>
                </w:p>
                <w:p w14:paraId="3FBB45E5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</w:pPr>
                </w:p>
                <w:p w14:paraId="0E752FE5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</w:pPr>
                </w:p>
                <w:p w14:paraId="40BB2587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</w:pPr>
                </w:p>
                <w:p w14:paraId="669B94DE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ru-KZ" w:eastAsia="ru-KZ"/>
                    </w:rPr>
                  </w:pPr>
                </w:p>
              </w:tc>
              <w:tc>
                <w:tcPr>
                  <w:tcW w:w="55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9AAE6E8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 </w:t>
                  </w:r>
                </w:p>
                <w:p w14:paraId="2C693F74" w14:textId="77777777" w:rsidR="007E18F2" w:rsidRDefault="007E18F2">
                  <w:pPr>
                    <w:shd w:val="clear" w:color="auto" w:fill="FFFFFF"/>
                    <w:tabs>
                      <w:tab w:val="left" w:pos="2268"/>
                    </w:tabs>
                    <w:rPr>
                      <w:rFonts w:ascii="Times New Roman" w:eastAsiaTheme="minorHAnsi" w:hAnsi="Times New Roman" w:cs="Times New Roman"/>
                      <w:kern w:val="2"/>
                      <w:sz w:val="24"/>
                      <w:szCs w:val="24"/>
                      <w:lang w:val="kk-KZ" w:eastAsia="en-US"/>
                      <w14:ligatures w14:val="standardContextua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6.1.2.15 рационал сандарды көбейтуді орындау </w:t>
                  </w:r>
                </w:p>
                <w:p w14:paraId="5CB411A4" w14:textId="77777777" w:rsidR="007E18F2" w:rsidRDefault="007E18F2">
                  <w:pPr>
                    <w:shd w:val="clear" w:color="auto" w:fill="FFFFFF"/>
                    <w:tabs>
                      <w:tab w:val="left" w:pos="2268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6.1.2.16 рационал сандарды бөлуді орындау </w:t>
                  </w:r>
                </w:p>
                <w:p w14:paraId="0315ABE1" w14:textId="77777777" w:rsidR="007E18F2" w:rsidRDefault="007E18F2">
                  <w:pPr>
                    <w:shd w:val="clear" w:color="auto" w:fill="FFFFFF"/>
                    <w:tabs>
                      <w:tab w:val="left" w:pos="2268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6.1.2.17 рационал сандарды қосу мен көбейтудің қасиеттерін қолдану</w:t>
                  </w:r>
                </w:p>
                <w:p w14:paraId="716F8E68" w14:textId="77777777" w:rsidR="007E18F2" w:rsidRDefault="007E18F2">
                  <w:pPr>
                    <w:shd w:val="clear" w:color="auto" w:fill="FFFFFF"/>
                    <w:tabs>
                      <w:tab w:val="left" w:pos="2268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6.1.2.21 шектеусіз периодты ондық бөлшекті жай бөлшекке айналдыру</w:t>
                  </w:r>
                </w:p>
                <w:p w14:paraId="5FB72A69" w14:textId="77777777" w:rsidR="007E18F2" w:rsidRDefault="007E18F2">
                  <w:pPr>
                    <w:shd w:val="clear" w:color="auto" w:fill="FFFFFF"/>
                    <w:tabs>
                      <w:tab w:val="left" w:pos="2268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6.5.1.4 рационал сандарды қолданып мәтінді есептерді шығару</w:t>
                  </w:r>
                </w:p>
                <w:p w14:paraId="10E2EE04" w14:textId="77777777" w:rsidR="007E18F2" w:rsidRDefault="007E18F2">
                  <w:pPr>
                    <w:shd w:val="clear" w:color="auto" w:fill="FFFFFF"/>
                    <w:tabs>
                      <w:tab w:val="left" w:pos="2268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6.2.1.3 алгебралық өрнектегі айнымалының мүмкін мәндерін табу</w:t>
                  </w:r>
                </w:p>
                <w:p w14:paraId="6CD1CA32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ru-KZ" w:eastAsia="ru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6.2.1.7 алгебралық өрнектерде ұқсас мүшелерді біріктіруді орындау</w:t>
                  </w:r>
                </w:p>
              </w:tc>
              <w:tc>
                <w:tcPr>
                  <w:tcW w:w="5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4746C997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  <w:r w:rsidRPr="007E18F2"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  <w:lastRenderedPageBreak/>
                    <w:t> 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рационал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сандарды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қосу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мен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көбейтудің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қасиеттерін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қолдану</w:t>
                  </w:r>
                  <w:proofErr w:type="spellEnd"/>
                </w:p>
                <w:p w14:paraId="01B06F37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рационал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сандарды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қолданып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мәтінді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есептерді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шығару</w:t>
                  </w:r>
                  <w:proofErr w:type="spellEnd"/>
                </w:p>
                <w:p w14:paraId="68A73DC9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72FA39AF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шектеусіз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периодты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ондық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бөлшекті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жай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бөлшекке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  <w:t>айналдыру</w:t>
                  </w:r>
                  <w:proofErr w:type="spellEnd"/>
                </w:p>
                <w:p w14:paraId="0483F47A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55469036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0F1741AF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0A3F96CB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44889069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4618DB7E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42A95853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75AE430A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394EBD23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1CBAADC6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40A95866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</w:tc>
            </w:tr>
            <w:tr w:rsidR="007E18F2" w14:paraId="1AA0CBCE" w14:textId="77777777">
              <w:trPr>
                <w:trHeight w:val="288"/>
              </w:trPr>
              <w:tc>
                <w:tcPr>
                  <w:tcW w:w="27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16613DD9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KZ"/>
                    </w:rPr>
                    <w:lastRenderedPageBreak/>
                    <w:t>ТЖБ 4</w:t>
                  </w:r>
                </w:p>
                <w:p w14:paraId="2B8E5C37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ru-KZ" w:eastAsia="ru-KZ"/>
                    </w:rPr>
                  </w:pPr>
                </w:p>
                <w:p w14:paraId="0F746E2B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00B32657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73D28C5A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6F5F541A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  <w:p w14:paraId="372A551E" w14:textId="77777777" w:rsidR="007E18F2" w:rsidRDefault="007E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KZ"/>
                    </w:rPr>
                  </w:pPr>
                </w:p>
              </w:tc>
              <w:tc>
                <w:tcPr>
                  <w:tcW w:w="55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E103A7C" w14:textId="77777777" w:rsidR="007E18F2" w:rsidRDefault="007E18F2">
                  <w:pPr>
                    <w:tabs>
                      <w:tab w:val="left" w:pos="2268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6.2.2.3 бір айнымалысы бар сызықтық теңдеулерді шешу</w:t>
                  </w:r>
                </w:p>
                <w:p w14:paraId="7FA09809" w14:textId="77777777" w:rsidR="007E18F2" w:rsidRDefault="007E18F2">
                  <w:pPr>
                    <w:tabs>
                      <w:tab w:val="left" w:pos="2268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6.5.1.6 мәтінді есептерді сызықтық теңдеулерді құру арқылы шығару</w:t>
                  </w:r>
                </w:p>
                <w:p w14:paraId="4EF58E2D" w14:textId="77777777" w:rsidR="007E18F2" w:rsidRDefault="007E18F2">
                  <w:pPr>
                    <w:tabs>
                      <w:tab w:val="left" w:pos="2268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6.2.2.11 алгебралық түрлендірулердің көмегімен теңсіздіктерді </w:t>
                  </w:r>
                  <w: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/>
                    </w:rPr>
                    <w:t>𝑘𝑥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&gt;</w:t>
                  </w:r>
                  <w: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/>
                    </w:rPr>
                    <w:t>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, </w:t>
                  </w:r>
                  <w: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/>
                    </w:rPr>
                    <w:t>𝑘𝑥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≥ </w:t>
                  </w:r>
                  <w: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/>
                    </w:rPr>
                    <w:t>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, </w:t>
                  </w:r>
                  <w: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/>
                    </w:rPr>
                    <w:t>𝑘𝑥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&lt;</w:t>
                  </w:r>
                  <w: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/>
                    </w:rPr>
                    <w:t>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, </w:t>
                  </w:r>
                  <w: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/>
                    </w:rPr>
                    <w:t>𝑘𝑥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≤ </w:t>
                  </w:r>
                  <w: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/>
                    </w:rPr>
                    <w:t>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түріндегі теңсіздіктерге келтіру</w:t>
                  </w:r>
                </w:p>
                <w:p w14:paraId="3D5C2665" w14:textId="77777777" w:rsidR="007E18F2" w:rsidRDefault="007E18F2">
                  <w:pPr>
                    <w:tabs>
                      <w:tab w:val="left" w:pos="2268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6.3.1.4 координаталар жүйесінде нүктені оның координаталары бойынша салу және координаталық жазықтықта берілген нүктенің координаталарын табу</w:t>
                  </w:r>
                </w:p>
                <w:p w14:paraId="1339C690" w14:textId="77777777" w:rsidR="007E18F2" w:rsidRDefault="007E18F2">
                  <w:pPr>
                    <w:tabs>
                      <w:tab w:val="left" w:pos="2268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6.3.2.3 кесінділердің, сәулелер немесе түзулердің бірбірімен, координаталық осьтермен қиылысу нүктелерінің координаталарын графиктік тәсілмен табу</w:t>
                  </w:r>
                </w:p>
                <w:p w14:paraId="2A833BEF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ru-KZ" w:eastAsia="ru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6.3.4.1 вектор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анықтамасын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оны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кескіндеу</w:t>
                  </w:r>
                  <w:proofErr w:type="spellEnd"/>
                </w:p>
              </w:tc>
              <w:tc>
                <w:tcPr>
                  <w:tcW w:w="5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079F0D74" w14:textId="77777777" w:rsidR="007E18F2" w:rsidRDefault="007E18F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кесінділердің, сәулелер немесе түзулердің бірбірімен, координаталық осьтермен қиылысу нүктелерінің координаталарын графиктік тәсілмен табу</w:t>
                  </w:r>
                </w:p>
                <w:p w14:paraId="7BD3D582" w14:textId="77777777" w:rsidR="007E18F2" w:rsidRDefault="007E18F2">
                  <w:pPr>
                    <w:tabs>
                      <w:tab w:val="left" w:pos="2268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мәтінді есептерді сызықтық теңдеулерді құру арқылы шығару.  </w:t>
                  </w:r>
                </w:p>
                <w:p w14:paraId="08B2C92D" w14:textId="77777777" w:rsidR="007E18F2" w:rsidRDefault="007E18F2">
                  <w:pPr>
                    <w:tabs>
                      <w:tab w:val="left" w:pos="2268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4DDC7B05" w14:textId="77777777" w:rsidR="007E18F2" w:rsidRDefault="007E18F2">
                  <w:pPr>
                    <w:tabs>
                      <w:tab w:val="left" w:pos="2268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1E684716" w14:textId="77777777" w:rsidR="007E18F2" w:rsidRDefault="007E18F2">
                  <w:pPr>
                    <w:tabs>
                      <w:tab w:val="left" w:pos="2268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217BC96C" w14:textId="77777777" w:rsidR="007E18F2" w:rsidRDefault="007E18F2">
                  <w:pPr>
                    <w:tabs>
                      <w:tab w:val="left" w:pos="2268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24EAF114" w14:textId="77777777" w:rsidR="007E18F2" w:rsidRDefault="007E18F2">
                  <w:pPr>
                    <w:tabs>
                      <w:tab w:val="left" w:pos="2268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642F529F" w14:textId="77777777" w:rsidR="007E18F2" w:rsidRDefault="007E18F2">
                  <w:pPr>
                    <w:tabs>
                      <w:tab w:val="left" w:pos="2268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06818D1C" w14:textId="77777777" w:rsidR="007E18F2" w:rsidRDefault="007E18F2">
                  <w:pPr>
                    <w:tabs>
                      <w:tab w:val="left" w:pos="2268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330F1B80" w14:textId="77777777" w:rsidR="007E18F2" w:rsidRDefault="007E18F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659EDD68" w14:textId="77777777" w:rsidR="007E18F2" w:rsidRDefault="007E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ru-KZ" w:eastAsia="ru-KZ"/>
                    </w:rPr>
                  </w:pPr>
                </w:p>
              </w:tc>
            </w:tr>
          </w:tbl>
          <w:p w14:paraId="25B75C54" w14:textId="77777777" w:rsidR="007E18F2" w:rsidRPr="007E18F2" w:rsidRDefault="007E18F2">
            <w:pPr>
              <w:spacing w:after="0"/>
              <w:rPr>
                <w:rFonts w:eastAsiaTheme="minorHAnsi" w:cs="Times New Roman"/>
                <w:kern w:val="2"/>
                <w:lang w:val="kk-KZ" w:eastAsia="en-US"/>
                <w14:ligatures w14:val="standardContextual"/>
              </w:rPr>
            </w:pPr>
          </w:p>
        </w:tc>
      </w:tr>
      <w:tr w:rsidR="007E18F2" w14:paraId="740A5FF7" w14:textId="77777777" w:rsidTr="007E18F2">
        <w:trPr>
          <w:trHeight w:val="801"/>
        </w:trPr>
        <w:tc>
          <w:tcPr>
            <w:tcW w:w="13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EA429D" w14:textId="77777777" w:rsidR="007E18F2" w:rsidRDefault="007E18F2">
            <w:pPr>
              <w:rPr>
                <w:kern w:val="2"/>
                <w:lang w:val="ru-KZ" w:eastAsia="en-US"/>
                <w14:ligatures w14:val="standardContextual"/>
              </w:rPr>
            </w:pPr>
            <w:r w:rsidRPr="007E18F2">
              <w:rPr>
                <w:lang w:val="ru-KZ"/>
              </w:rPr>
              <w:lastRenderedPageBreak/>
              <w:t>1. БЖБ және ТЖБ нәтижелерін талдау оқушылардың келесі білім деңгейін көрсетті:</w:t>
            </w:r>
          </w:p>
        </w:tc>
      </w:tr>
      <w:tr w:rsidR="007E18F2" w14:paraId="4BB0FC7F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108C41" w14:textId="77777777" w:rsidR="007E18F2" w:rsidRPr="007E18F2" w:rsidRDefault="007E18F2">
            <w:pPr>
              <w:rPr>
                <w:lang w:val="ru-KZ"/>
              </w:rPr>
            </w:pPr>
            <w:r w:rsidRPr="007E18F2">
              <w:rPr>
                <w:lang w:val="ru-KZ"/>
              </w:rPr>
              <w:t> 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E16778" w14:textId="77777777" w:rsidR="007E18F2" w:rsidRDefault="007E18F2">
            <w:proofErr w:type="spellStart"/>
            <w:r>
              <w:t>Төмен</w:t>
            </w:r>
            <w:proofErr w:type="spellEnd"/>
            <w:r>
              <w:t xml:space="preserve"> (Т): 0-39%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4B0F80" w14:textId="77777777" w:rsidR="007E18F2" w:rsidRDefault="007E18F2">
            <w:proofErr w:type="spellStart"/>
            <w:r>
              <w:t>Орташа</w:t>
            </w:r>
            <w:proofErr w:type="spellEnd"/>
            <w:r>
              <w:t xml:space="preserve"> (О): 40-84%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9EA871" w14:textId="77777777" w:rsidR="007E18F2" w:rsidRDefault="007E18F2">
            <w:proofErr w:type="spellStart"/>
            <w:r>
              <w:t>Жоғары</w:t>
            </w:r>
            <w:proofErr w:type="spellEnd"/>
            <w:r>
              <w:t xml:space="preserve"> (Ж): 85-100%</w:t>
            </w:r>
          </w:p>
        </w:tc>
      </w:tr>
      <w:tr w:rsidR="007E18F2" w14:paraId="4789BB00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3814E" w14:textId="77777777" w:rsidR="007E18F2" w:rsidRDefault="007E18F2"/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148020" w14:textId="77777777" w:rsidR="007E18F2" w:rsidRDefault="007E18F2"/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842FF4" w14:textId="77777777" w:rsidR="007E18F2" w:rsidRDefault="007E18F2"/>
        </w:tc>
        <w:tc>
          <w:tcPr>
            <w:tcW w:w="4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3085CD" w14:textId="77777777" w:rsidR="007E18F2" w:rsidRDefault="007E18F2"/>
        </w:tc>
      </w:tr>
      <w:tr w:rsidR="007E18F2" w14:paraId="04698A68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D7CB51" w14:textId="77777777" w:rsidR="007E18F2" w:rsidRDefault="007E18F2">
            <w:pPr>
              <w:rPr>
                <w:lang w:val="kk-KZ"/>
              </w:rPr>
            </w:pPr>
            <w:r>
              <w:t>ТЖБ</w:t>
            </w:r>
            <w:r>
              <w:rPr>
                <w:lang w:val="kk-KZ"/>
              </w:rPr>
              <w:t xml:space="preserve"> 1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9F8D83" w14:textId="77777777" w:rsidR="007E18F2" w:rsidRDefault="007E18F2">
            <w:pPr>
              <w:rPr>
                <w:lang w:val="ru-KZ"/>
              </w:rPr>
            </w:pPr>
            <w:r>
              <w:t> 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049F14" w14:textId="77777777" w:rsidR="007E18F2" w:rsidRPr="007E18F2" w:rsidRDefault="007E18F2">
            <w:pPr>
              <w:rPr>
                <w:lang w:val="ru-KZ"/>
              </w:rPr>
            </w:pPr>
            <w:r w:rsidRPr="007E18F2">
              <w:rPr>
                <w:lang w:val="ru-KZ"/>
              </w:rPr>
              <w:t>Ағажан Нұрдәулет, Әбдіқадір Нұрмейір, Әуезхан Олжас, Бердібек Исматулла, Буритай Нұрболат, Дастан Олжас, Нағмет Айзере, Орынбай Али, Шукирбай Аңсаған, Тойлыбай Айсара, Шалхар Бақберген, Куралбай Інжу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57767E" w14:textId="77777777" w:rsidR="007E18F2" w:rsidRPr="007E18F2" w:rsidRDefault="007E18F2">
            <w:pPr>
              <w:rPr>
                <w:lang w:val="ru-KZ"/>
              </w:rPr>
            </w:pPr>
            <w:r w:rsidRPr="007E18F2">
              <w:rPr>
                <w:lang w:val="ru-KZ"/>
              </w:rPr>
              <w:t>Әсембай Нұрсұлтан, Бахтиер Жаннур, Беспай Алижан, Бирлик Нурайым, Мұса Диана, Тоқсанбай Жәнібек, Тоқтар Назгүл, Кошкенбек Сезім</w:t>
            </w:r>
          </w:p>
        </w:tc>
      </w:tr>
      <w:tr w:rsidR="007E18F2" w14:paraId="5C904937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EF67F5" w14:textId="77777777" w:rsidR="007E18F2" w:rsidRDefault="007E18F2">
            <w:pPr>
              <w:rPr>
                <w:lang w:val="kk-KZ"/>
              </w:rPr>
            </w:pPr>
            <w:r>
              <w:t>ТЖБ</w:t>
            </w:r>
            <w:r>
              <w:rPr>
                <w:lang w:val="kk-KZ"/>
              </w:rPr>
              <w:t xml:space="preserve"> 2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741A56" w14:textId="77777777" w:rsidR="007E18F2" w:rsidRDefault="007E18F2">
            <w:pPr>
              <w:rPr>
                <w:lang w:val="ru-KZ"/>
              </w:rPr>
            </w:pPr>
            <w:r>
              <w:t> 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234A81" w14:textId="77777777" w:rsidR="007E18F2" w:rsidRPr="007E18F2" w:rsidRDefault="007E18F2">
            <w:pPr>
              <w:rPr>
                <w:lang w:val="ru-KZ"/>
              </w:rPr>
            </w:pPr>
            <w:r w:rsidRPr="007E18F2">
              <w:rPr>
                <w:lang w:val="ru-KZ"/>
              </w:rPr>
              <w:t>Ағажан Нұрдәулет, Әбдіқадір Нұрмейір, Әуезхан Олжас, Бердібек Исматулла, Буритай Нұрболат, Дастан Олжас, Нағмет Айзере, Орынбай Али, Шукирбай Аңсаған, Тойлыбай Айсара, Шалхар Бақберген, Куралбай Інжу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EE1B0B" w14:textId="77777777" w:rsidR="007E18F2" w:rsidRPr="007E18F2" w:rsidRDefault="007E18F2">
            <w:pPr>
              <w:rPr>
                <w:lang w:val="ru-KZ"/>
              </w:rPr>
            </w:pPr>
            <w:r w:rsidRPr="007E18F2">
              <w:rPr>
                <w:lang w:val="ru-KZ"/>
              </w:rPr>
              <w:t>Әсембай Нұрсұлтан, Бахтиер Жаннур, Беспай Алижан, Бирлик Нурайым, Мұса Диана, Тоқсанбай Жәнібек, Тоқтар Назгүл, Кошкенбек Сезім</w:t>
            </w:r>
          </w:p>
        </w:tc>
      </w:tr>
      <w:tr w:rsidR="007E18F2" w14:paraId="3E587F24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55A31E" w14:textId="77777777" w:rsidR="007E18F2" w:rsidRDefault="007E18F2">
            <w:pPr>
              <w:rPr>
                <w:lang w:val="kk-KZ"/>
              </w:rPr>
            </w:pPr>
            <w:r>
              <w:t>ТЖБ</w:t>
            </w:r>
            <w:r>
              <w:rPr>
                <w:lang w:val="kk-KZ"/>
              </w:rPr>
              <w:t xml:space="preserve"> 3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5F6B19" w14:textId="77777777" w:rsidR="007E18F2" w:rsidRDefault="007E18F2">
            <w:pPr>
              <w:rPr>
                <w:lang w:val="ru-KZ"/>
              </w:rPr>
            </w:pPr>
            <w:r>
              <w:t> 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9C7692" w14:textId="77777777" w:rsidR="007E18F2" w:rsidRPr="007E18F2" w:rsidRDefault="007E18F2">
            <w:pPr>
              <w:rPr>
                <w:lang w:val="ru-KZ"/>
              </w:rPr>
            </w:pPr>
            <w:r w:rsidRPr="007E18F2">
              <w:rPr>
                <w:lang w:val="ru-KZ"/>
              </w:rPr>
              <w:t xml:space="preserve">Ағажан Нұрдәулет, Әбдіқадір Нұрмейір, Әуезхан Олжас, Бердібек Исматулла, Буритай Нұрболат, Дастан Олжас, Нағмет Айзере, Орынбай Али, Шукирбай Аңсаған, </w:t>
            </w:r>
            <w:r w:rsidRPr="007E18F2">
              <w:rPr>
                <w:lang w:val="ru-KZ"/>
              </w:rPr>
              <w:lastRenderedPageBreak/>
              <w:t>Тойлыбай Айсара, Шалхар Бақберген, Куралбай Інжу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7DACBC" w14:textId="77777777" w:rsidR="007E18F2" w:rsidRPr="007E18F2" w:rsidRDefault="007E18F2">
            <w:pPr>
              <w:rPr>
                <w:lang w:val="ru-KZ"/>
              </w:rPr>
            </w:pPr>
            <w:r w:rsidRPr="007E18F2">
              <w:rPr>
                <w:lang w:val="ru-KZ"/>
              </w:rPr>
              <w:lastRenderedPageBreak/>
              <w:t>Әсембай Нұрсұлтан, Бахтиер Жаннур, Беспай Алижан, Бирлик Нурайым, Мұса Диана, Тоқсанбай Жәнібек, Тоқтар Назгүл, Кошкенбек Сезім</w:t>
            </w:r>
          </w:p>
        </w:tc>
      </w:tr>
      <w:tr w:rsidR="007E18F2" w14:paraId="1BADAF27" w14:textId="77777777" w:rsidTr="007E18F2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124F8F" w14:textId="77777777" w:rsidR="007E18F2" w:rsidRDefault="007E18F2">
            <w:pPr>
              <w:rPr>
                <w:lang w:val="kk-KZ"/>
              </w:rPr>
            </w:pPr>
            <w:r>
              <w:t>ТЖБ</w:t>
            </w:r>
            <w:r>
              <w:rPr>
                <w:lang w:val="kk-KZ"/>
              </w:rPr>
              <w:t xml:space="preserve"> 4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8305BB" w14:textId="77777777" w:rsidR="007E18F2" w:rsidRDefault="007E18F2">
            <w:pPr>
              <w:rPr>
                <w:lang w:val="ru-KZ"/>
              </w:rPr>
            </w:pPr>
            <w:r>
              <w:t>-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7F962D" w14:textId="77777777" w:rsidR="007E18F2" w:rsidRPr="007E18F2" w:rsidRDefault="007E18F2">
            <w:pPr>
              <w:rPr>
                <w:lang w:val="ru-KZ"/>
              </w:rPr>
            </w:pPr>
            <w:r w:rsidRPr="007E18F2">
              <w:rPr>
                <w:lang w:val="ru-KZ"/>
              </w:rPr>
              <w:t>Ағажан Нұрдәулет, Әуезхан Олжас, Бердібек Исматулла, Буритай Нұрболат, Дастан Олжас, Нағмет Айзере, Орынбай Али, Шукирбай Аңсаған, Тойлыбай Айсара, Шалхар Бақберген, Куралбай Інжу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B0FB83" w14:textId="77777777" w:rsidR="007E18F2" w:rsidRPr="007E18F2" w:rsidRDefault="007E18F2">
            <w:pPr>
              <w:rPr>
                <w:lang w:val="ru-KZ"/>
              </w:rPr>
            </w:pPr>
            <w:r w:rsidRPr="007E18F2">
              <w:rPr>
                <w:lang w:val="ru-KZ"/>
              </w:rPr>
              <w:t>Әбдіқадір Нұрмейір, Әсембай Нұрсұлтан, Бахтиер Жаннур, Беспай Алижан, Бирлик Нурайым, Мұса Диана, Тоқсанбай Жәнібек, Тоқтар Назгүл, Кошкенбек Сезім</w:t>
            </w:r>
          </w:p>
        </w:tc>
      </w:tr>
      <w:tr w:rsidR="007E18F2" w14:paraId="3968A25B" w14:textId="77777777" w:rsidTr="007E18F2">
        <w:trPr>
          <w:trHeight w:val="288"/>
        </w:trPr>
        <w:tc>
          <w:tcPr>
            <w:tcW w:w="13608" w:type="dxa"/>
            <w:gridSpan w:val="8"/>
            <w:noWrap/>
            <w:vAlign w:val="bottom"/>
            <w:hideMark/>
          </w:tcPr>
          <w:p w14:paraId="7125277C" w14:textId="77777777" w:rsidR="007E18F2" w:rsidRPr="007E18F2" w:rsidRDefault="007E18F2">
            <w:pPr>
              <w:rPr>
                <w:lang w:val="ru-KZ"/>
              </w:rPr>
            </w:pPr>
          </w:p>
        </w:tc>
      </w:tr>
      <w:tr w:rsidR="007E18F2" w14:paraId="52B1BCF2" w14:textId="77777777" w:rsidTr="007E18F2">
        <w:trPr>
          <w:trHeight w:val="288"/>
        </w:trPr>
        <w:tc>
          <w:tcPr>
            <w:tcW w:w="13608" w:type="dxa"/>
            <w:gridSpan w:val="8"/>
            <w:noWrap/>
            <w:hideMark/>
          </w:tcPr>
          <w:p w14:paraId="7E293C85" w14:textId="77777777" w:rsidR="007E18F2" w:rsidRDefault="007E18F2">
            <w:pPr>
              <w:rPr>
                <w:kern w:val="2"/>
                <w:lang w:val="ru-KZ" w:eastAsia="en-US"/>
                <w14:ligatures w14:val="standardContextual"/>
              </w:rPr>
            </w:pPr>
            <w:r w:rsidRPr="007E18F2">
              <w:rPr>
                <w:lang w:val="ru-KZ"/>
              </w:rPr>
              <w:t>3</w:t>
            </w:r>
            <w:r w:rsidRPr="007E18F2">
              <w:rPr>
                <w:b/>
                <w:bCs/>
                <w:lang w:val="ru-KZ"/>
              </w:rPr>
              <w:t xml:space="preserve">. Тапсырмаларды орындау кезінде туындаған жоғарыда көрсетілген қиындықтарының себептері:                                                                                                                                                               </w:t>
            </w:r>
            <w:r w:rsidRPr="007E18F2">
              <w:rPr>
                <w:lang w:val="ru-KZ"/>
              </w:rPr>
              <w:t xml:space="preserve">1.Арифметикалық амалдардың белгісіз компонентерінтабу негізінде  теңдеулерді шешу;                                                                                                                                                        2. Екі және одан артық сандардың ЕҮОБ-ін және  ЕКОЕ-ін табу;                                                                                                     </w:t>
            </w:r>
          </w:p>
          <w:p w14:paraId="0F03B4C1" w14:textId="77777777" w:rsidR="007E18F2" w:rsidRPr="007E18F2" w:rsidRDefault="007E18F2">
            <w:pPr>
              <w:rPr>
                <w:lang w:val="ru-KZ"/>
              </w:rPr>
            </w:pPr>
            <w:r w:rsidRPr="007E18F2">
              <w:rPr>
                <w:lang w:val="ru-KZ"/>
              </w:rPr>
              <w:t xml:space="preserve">3.Мәтінді есептер шығаруда ЕҮОБ және ЕКОЕ қолдану;                                                                                                                             </w:t>
            </w:r>
          </w:p>
          <w:p w14:paraId="1C39FC19" w14:textId="77777777" w:rsidR="007E18F2" w:rsidRPr="007E18F2" w:rsidRDefault="007E18F2">
            <w:pPr>
              <w:rPr>
                <w:lang w:val="ru-KZ"/>
              </w:rPr>
            </w:pPr>
            <w:r w:rsidRPr="007E18F2">
              <w:rPr>
                <w:lang w:val="ru-KZ"/>
              </w:rPr>
              <w:t xml:space="preserve"> 4.Жай бөлшектерді қысқартуда бөлшгектің негізгі қасиетін қолдану;                                                                                                   </w:t>
            </w:r>
          </w:p>
          <w:p w14:paraId="77891675" w14:textId="77777777" w:rsidR="007E18F2" w:rsidRPr="007E18F2" w:rsidRDefault="007E18F2">
            <w:pPr>
              <w:rPr>
                <w:lang w:val="ru-KZ"/>
              </w:rPr>
            </w:pPr>
            <w:r w:rsidRPr="007E18F2">
              <w:rPr>
                <w:lang w:val="ru-KZ"/>
              </w:rPr>
              <w:t xml:space="preserve">  5.Жай бөлшекті жаңа бөлімге келтіру;                                                                                                                                                              </w:t>
            </w:r>
          </w:p>
          <w:p w14:paraId="612F7C5D" w14:textId="77777777" w:rsidR="007E18F2" w:rsidRPr="007E18F2" w:rsidRDefault="007E18F2">
            <w:pPr>
              <w:rPr>
                <w:lang w:val="ru-KZ"/>
              </w:rPr>
            </w:pPr>
            <w:r w:rsidRPr="007E18F2">
              <w:rPr>
                <w:lang w:val="ru-KZ"/>
              </w:rPr>
              <w:t xml:space="preserve">6.Бұрыс бөлшекті аралас санға және аралас санды бқрыс бөлшекке айналдыру;                                                                              </w:t>
            </w:r>
          </w:p>
          <w:p w14:paraId="75C2F158" w14:textId="77777777" w:rsidR="007E18F2" w:rsidRDefault="007E18F2">
            <w:r>
              <w:t xml:space="preserve">7.Жай </w:t>
            </w:r>
            <w:proofErr w:type="spellStart"/>
            <w:r>
              <w:t>бөлшекті</w:t>
            </w:r>
            <w:proofErr w:type="spellEnd"/>
            <w:r>
              <w:t xml:space="preserve"> </w:t>
            </w:r>
            <w:proofErr w:type="spellStart"/>
            <w:r>
              <w:t>аралас</w:t>
            </w:r>
            <w:proofErr w:type="spellEnd"/>
            <w:r>
              <w:t xml:space="preserve"> </w:t>
            </w:r>
            <w:proofErr w:type="spellStart"/>
            <w:r>
              <w:t>сандарды</w:t>
            </w:r>
            <w:proofErr w:type="spellEnd"/>
            <w:r>
              <w:t xml:space="preserve"> </w:t>
            </w:r>
            <w:proofErr w:type="spellStart"/>
            <w:r>
              <w:t>координаталық</w:t>
            </w:r>
            <w:proofErr w:type="spellEnd"/>
            <w:r>
              <w:t xml:space="preserve"> </w:t>
            </w:r>
            <w:proofErr w:type="spellStart"/>
            <w:r>
              <w:t>сәуледе</w:t>
            </w:r>
            <w:proofErr w:type="spellEnd"/>
            <w:r>
              <w:t xml:space="preserve"> </w:t>
            </w:r>
            <w:proofErr w:type="spellStart"/>
            <w:r>
              <w:t>кескіндеу</w:t>
            </w:r>
            <w:proofErr w:type="spellEnd"/>
            <w:r>
              <w:t xml:space="preserve">;   </w:t>
            </w:r>
          </w:p>
        </w:tc>
      </w:tr>
    </w:tbl>
    <w:p w14:paraId="07AA730C" w14:textId="77777777" w:rsidR="007E18F2" w:rsidRPr="007E18F2" w:rsidRDefault="007E18F2" w:rsidP="007E18F2">
      <w:pPr>
        <w:rPr>
          <w:kern w:val="2"/>
          <w:lang w:val="ru-KZ" w:eastAsia="en-US"/>
          <w14:ligatures w14:val="standardContextual"/>
        </w:rPr>
      </w:pPr>
      <w:r w:rsidRPr="007E18F2">
        <w:rPr>
          <w:b/>
          <w:bCs/>
          <w:lang w:val="ru-KZ"/>
        </w:rPr>
        <w:t xml:space="preserve">4. ТЖБ </w:t>
      </w:r>
      <w:proofErr w:type="spellStart"/>
      <w:r w:rsidRPr="007E18F2">
        <w:rPr>
          <w:b/>
          <w:bCs/>
          <w:lang w:val="ru-KZ"/>
        </w:rPr>
        <w:t>және</w:t>
      </w:r>
      <w:proofErr w:type="spellEnd"/>
      <w:r w:rsidRPr="007E18F2">
        <w:rPr>
          <w:b/>
          <w:bCs/>
          <w:lang w:val="ru-KZ"/>
        </w:rPr>
        <w:t xml:space="preserve"> ТЖБ </w:t>
      </w:r>
      <w:proofErr w:type="spellStart"/>
      <w:r w:rsidRPr="007E18F2">
        <w:rPr>
          <w:b/>
          <w:bCs/>
          <w:lang w:val="ru-KZ"/>
        </w:rPr>
        <w:t>нәтижелерін</w:t>
      </w:r>
      <w:proofErr w:type="spellEnd"/>
      <w:r w:rsidRPr="007E18F2">
        <w:rPr>
          <w:b/>
          <w:bCs/>
          <w:lang w:val="ru-KZ"/>
        </w:rPr>
        <w:t xml:space="preserve"> </w:t>
      </w:r>
      <w:proofErr w:type="spellStart"/>
      <w:r w:rsidRPr="007E18F2">
        <w:rPr>
          <w:b/>
          <w:bCs/>
          <w:lang w:val="ru-KZ"/>
        </w:rPr>
        <w:t>талдау</w:t>
      </w:r>
      <w:proofErr w:type="spellEnd"/>
      <w:r w:rsidRPr="007E18F2">
        <w:rPr>
          <w:b/>
          <w:bCs/>
          <w:lang w:val="ru-KZ"/>
        </w:rPr>
        <w:t xml:space="preserve"> </w:t>
      </w:r>
      <w:proofErr w:type="spellStart"/>
      <w:r w:rsidRPr="007E18F2">
        <w:rPr>
          <w:b/>
          <w:bCs/>
          <w:lang w:val="ru-KZ"/>
        </w:rPr>
        <w:t>қорытындылары</w:t>
      </w:r>
      <w:proofErr w:type="spellEnd"/>
      <w:r w:rsidRPr="007E18F2">
        <w:rPr>
          <w:b/>
          <w:bCs/>
          <w:lang w:val="ru-KZ"/>
        </w:rPr>
        <w:t xml:space="preserve"> </w:t>
      </w:r>
      <w:proofErr w:type="spellStart"/>
      <w:r w:rsidRPr="007E18F2">
        <w:rPr>
          <w:b/>
          <w:bCs/>
          <w:lang w:val="ru-KZ"/>
        </w:rPr>
        <w:t>бойынша</w:t>
      </w:r>
      <w:proofErr w:type="spellEnd"/>
      <w:r w:rsidRPr="007E18F2">
        <w:rPr>
          <w:b/>
          <w:bCs/>
          <w:lang w:val="ru-KZ"/>
        </w:rPr>
        <w:t xml:space="preserve"> </w:t>
      </w:r>
      <w:proofErr w:type="spellStart"/>
      <w:r w:rsidRPr="007E18F2">
        <w:rPr>
          <w:b/>
          <w:bCs/>
          <w:lang w:val="ru-KZ"/>
        </w:rPr>
        <w:t>жоспарланған</w:t>
      </w:r>
      <w:proofErr w:type="spellEnd"/>
      <w:r w:rsidRPr="007E18F2">
        <w:rPr>
          <w:b/>
          <w:bCs/>
          <w:lang w:val="ru-KZ"/>
        </w:rPr>
        <w:t xml:space="preserve"> </w:t>
      </w:r>
      <w:proofErr w:type="spellStart"/>
      <w:r w:rsidRPr="007E18F2">
        <w:rPr>
          <w:b/>
          <w:bCs/>
          <w:lang w:val="ru-KZ"/>
        </w:rPr>
        <w:t>жұмыс</w:t>
      </w:r>
      <w:proofErr w:type="spellEnd"/>
      <w:r w:rsidRPr="007E18F2">
        <w:rPr>
          <w:b/>
          <w:bCs/>
          <w:lang w:val="ru-KZ"/>
        </w:rPr>
        <w:t xml:space="preserve">:                 </w:t>
      </w:r>
      <w:r w:rsidRPr="007E18F2">
        <w:rPr>
          <w:lang w:val="ru-KZ"/>
        </w:rPr>
        <w:t xml:space="preserve">                                                                                                                          </w:t>
      </w:r>
      <w:proofErr w:type="spellStart"/>
      <w:r w:rsidRPr="007E18F2">
        <w:rPr>
          <w:lang w:val="ru-KZ"/>
        </w:rPr>
        <w:t>Берілген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тапсырмаларды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уақытында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орындамау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және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сабаққа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белсенді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қатыспауы</w:t>
      </w:r>
      <w:proofErr w:type="spellEnd"/>
      <w:r w:rsidRPr="007E18F2">
        <w:rPr>
          <w:lang w:val="ru-KZ"/>
        </w:rPr>
        <w:t xml:space="preserve">.                                                              </w:t>
      </w:r>
    </w:p>
    <w:p w14:paraId="310C52C0" w14:textId="77777777" w:rsidR="007E18F2" w:rsidRPr="007E18F2" w:rsidRDefault="007E18F2" w:rsidP="007E18F2">
      <w:pPr>
        <w:rPr>
          <w:lang w:val="ru-KZ"/>
        </w:rPr>
      </w:pPr>
      <w:r w:rsidRPr="007E18F2">
        <w:rPr>
          <w:lang w:val="ru-KZ"/>
        </w:rPr>
        <w:t xml:space="preserve">  БЖБ </w:t>
      </w:r>
      <w:proofErr w:type="spellStart"/>
      <w:r w:rsidRPr="007E18F2">
        <w:rPr>
          <w:lang w:val="ru-KZ"/>
        </w:rPr>
        <w:t>және</w:t>
      </w:r>
      <w:proofErr w:type="spellEnd"/>
      <w:r w:rsidRPr="007E18F2">
        <w:rPr>
          <w:lang w:val="ru-KZ"/>
        </w:rPr>
        <w:t xml:space="preserve"> ТЖБ </w:t>
      </w:r>
      <w:proofErr w:type="spellStart"/>
      <w:r w:rsidRPr="007E18F2">
        <w:rPr>
          <w:lang w:val="ru-KZ"/>
        </w:rPr>
        <w:t>нәтижелерінің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талдау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қортындысы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бойынша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жоспарлаған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жұмыс</w:t>
      </w:r>
      <w:proofErr w:type="spellEnd"/>
      <w:r w:rsidRPr="007E18F2">
        <w:rPr>
          <w:lang w:val="ru-KZ"/>
        </w:rPr>
        <w:t xml:space="preserve"> (</w:t>
      </w:r>
      <w:proofErr w:type="spellStart"/>
      <w:r w:rsidRPr="007E18F2">
        <w:rPr>
          <w:lang w:val="ru-KZ"/>
        </w:rPr>
        <w:t>қажет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болған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жағдайда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білім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алушылардың</w:t>
      </w:r>
      <w:proofErr w:type="spellEnd"/>
      <w:r w:rsidRPr="007E18F2">
        <w:rPr>
          <w:lang w:val="ru-KZ"/>
        </w:rPr>
        <w:t xml:space="preserve"> ТАӘ </w:t>
      </w:r>
      <w:proofErr w:type="spellStart"/>
      <w:r w:rsidRPr="007E18F2">
        <w:rPr>
          <w:lang w:val="ru-KZ"/>
        </w:rPr>
        <w:t>көрсетуімен</w:t>
      </w:r>
      <w:proofErr w:type="spellEnd"/>
      <w:r w:rsidRPr="007E18F2">
        <w:rPr>
          <w:lang w:val="ru-KZ"/>
        </w:rPr>
        <w:t xml:space="preserve">.) </w:t>
      </w:r>
      <w:proofErr w:type="spellStart"/>
      <w:r w:rsidRPr="007E18F2">
        <w:rPr>
          <w:lang w:val="ru-KZ"/>
        </w:rPr>
        <w:t>Қиындық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туғызған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тапсырмалар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бойынша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жұмыс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жасау</w:t>
      </w:r>
      <w:proofErr w:type="spellEnd"/>
      <w:r w:rsidRPr="007E18F2">
        <w:rPr>
          <w:lang w:val="ru-KZ"/>
        </w:rPr>
        <w:t xml:space="preserve">, </w:t>
      </w:r>
      <w:proofErr w:type="spellStart"/>
      <w:r w:rsidRPr="007E18F2">
        <w:rPr>
          <w:lang w:val="ru-KZ"/>
        </w:rPr>
        <w:t>қосымша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тапсырмалар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беру.Оқушылардың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қателіктерін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жою</w:t>
      </w:r>
      <w:proofErr w:type="spellEnd"/>
      <w:r w:rsidRPr="007E18F2">
        <w:rPr>
          <w:lang w:val="ru-KZ"/>
        </w:rPr>
        <w:t xml:space="preserve">, </w:t>
      </w:r>
      <w:proofErr w:type="spellStart"/>
      <w:r w:rsidRPr="007E18F2">
        <w:rPr>
          <w:lang w:val="ru-KZ"/>
        </w:rPr>
        <w:t>жіберілген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қателіктермен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жұмыс</w:t>
      </w:r>
      <w:proofErr w:type="spellEnd"/>
      <w:r w:rsidRPr="007E18F2">
        <w:rPr>
          <w:lang w:val="ru-KZ"/>
        </w:rPr>
        <w:t xml:space="preserve"> </w:t>
      </w:r>
      <w:proofErr w:type="spellStart"/>
      <w:r w:rsidRPr="007E18F2">
        <w:rPr>
          <w:lang w:val="ru-KZ"/>
        </w:rPr>
        <w:t>жасау</w:t>
      </w:r>
      <w:proofErr w:type="spellEnd"/>
      <w:r w:rsidRPr="007E18F2">
        <w:rPr>
          <w:lang w:val="ru-KZ"/>
        </w:rPr>
        <w:t>.</w:t>
      </w:r>
      <w:r w:rsidRPr="007E18F2">
        <w:rPr>
          <w:lang w:val="ru-KZ"/>
        </w:rPr>
        <w:tab/>
      </w:r>
      <w:r w:rsidRPr="007E18F2">
        <w:rPr>
          <w:lang w:val="ru-KZ"/>
        </w:rPr>
        <w:tab/>
      </w:r>
      <w:r w:rsidRPr="007E18F2">
        <w:rPr>
          <w:lang w:val="ru-KZ"/>
        </w:rPr>
        <w:tab/>
      </w:r>
      <w:r w:rsidRPr="007E18F2">
        <w:rPr>
          <w:lang w:val="ru-KZ"/>
        </w:rPr>
        <w:tab/>
      </w:r>
      <w:r w:rsidRPr="007E18F2">
        <w:rPr>
          <w:lang w:val="ru-KZ"/>
        </w:rPr>
        <w:tab/>
      </w:r>
      <w:r w:rsidRPr="007E18F2">
        <w:rPr>
          <w:lang w:val="ru-KZ"/>
        </w:rPr>
        <w:tab/>
      </w:r>
      <w:r w:rsidRPr="007E18F2">
        <w:rPr>
          <w:lang w:val="ru-KZ"/>
        </w:rPr>
        <w:tab/>
      </w:r>
    </w:p>
    <w:p w14:paraId="40CF5CDA" w14:textId="77777777" w:rsidR="007E18F2" w:rsidRPr="007E18F2" w:rsidRDefault="007E18F2" w:rsidP="007E18F2">
      <w:pPr>
        <w:rPr>
          <w:lang w:val="ru-KZ"/>
        </w:rPr>
      </w:pPr>
    </w:p>
    <w:p w14:paraId="47452410" w14:textId="77777777" w:rsidR="007E18F2" w:rsidRPr="007E18F2" w:rsidRDefault="007E18F2">
      <w:pPr>
        <w:rPr>
          <w:lang w:val="ru-KZ"/>
        </w:rPr>
      </w:pPr>
    </w:p>
    <w:p w14:paraId="10263C7F" w14:textId="77777777" w:rsidR="007E18F2" w:rsidRPr="007E18F2" w:rsidRDefault="007E18F2">
      <w:pPr>
        <w:rPr>
          <w:lang w:val="ru-KZ"/>
        </w:rPr>
      </w:pPr>
    </w:p>
    <w:sectPr w:rsidR="007E18F2" w:rsidRPr="007E18F2" w:rsidSect="007E18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F2"/>
    <w:rsid w:val="001721C6"/>
    <w:rsid w:val="001863E6"/>
    <w:rsid w:val="007E18F2"/>
    <w:rsid w:val="00B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03DA"/>
  <w15:chartTrackingRefBased/>
  <w15:docId w15:val="{A79D1D01-B69C-416E-82F4-46E265A3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8F2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18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8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F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8F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8F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8F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8F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8F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8F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1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1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18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18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18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18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18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18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1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E1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8F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E1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18F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E18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18F2"/>
    <w:pPr>
      <w:spacing w:after="160" w:line="259" w:lineRule="auto"/>
      <w:ind w:left="720"/>
      <w:contextualSpacing/>
    </w:pPr>
    <w:rPr>
      <w:rFonts w:eastAsiaTheme="minorHAnsi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E18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1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E18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18F2"/>
    <w:rPr>
      <w:b/>
      <w:bCs/>
      <w:smallCaps/>
      <w:color w:val="0F4761" w:themeColor="accent1" w:themeShade="BF"/>
      <w:spacing w:val="5"/>
    </w:rPr>
  </w:style>
  <w:style w:type="paragraph" w:customStyle="1" w:styleId="11">
    <w:name w:val="Без интервала1"/>
    <w:rsid w:val="007E18F2"/>
    <w:pPr>
      <w:spacing w:after="0" w:line="240" w:lineRule="auto"/>
    </w:pPr>
    <w:rPr>
      <w:rFonts w:ascii="Calibri" w:eastAsia="Times New Roman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2130</Words>
  <Characters>12147</Characters>
  <Application>Microsoft Office Word</Application>
  <DocSecurity>0</DocSecurity>
  <Lines>101</Lines>
  <Paragraphs>28</Paragraphs>
  <ScaleCrop>false</ScaleCrop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Жамантаева</dc:creator>
  <cp:keywords/>
  <dc:description/>
  <cp:lastModifiedBy>Айгуль Жамантаева</cp:lastModifiedBy>
  <cp:revision>1</cp:revision>
  <dcterms:created xsi:type="dcterms:W3CDTF">2024-11-01T07:34:00Z</dcterms:created>
  <dcterms:modified xsi:type="dcterms:W3CDTF">2024-11-01T07:36:00Z</dcterms:modified>
</cp:coreProperties>
</file>